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2DB5" w14:textId="77777777" w:rsidR="00017FC4" w:rsidRDefault="00017FC4" w:rsidP="008E45F4"/>
    <w:p w14:paraId="10A55AFD" w14:textId="77777777" w:rsidR="00017FC4" w:rsidRDefault="00017FC4" w:rsidP="00017FC4">
      <w:pPr>
        <w:pStyle w:val="Title"/>
      </w:pPr>
    </w:p>
    <w:p w14:paraId="32A05468" w14:textId="77777777" w:rsidR="00017FC4" w:rsidRDefault="00017FC4" w:rsidP="00017FC4">
      <w:pPr>
        <w:pStyle w:val="Title"/>
      </w:pPr>
    </w:p>
    <w:p w14:paraId="4BD2F1F9" w14:textId="77777777" w:rsidR="00017FC4" w:rsidRDefault="00017FC4" w:rsidP="00017FC4">
      <w:pPr>
        <w:pStyle w:val="Title"/>
      </w:pPr>
    </w:p>
    <w:p w14:paraId="7699AF47" w14:textId="77777777" w:rsidR="00017FC4" w:rsidRDefault="00017FC4" w:rsidP="00017FC4">
      <w:pPr>
        <w:pStyle w:val="Title"/>
      </w:pPr>
    </w:p>
    <w:p w14:paraId="00E61E20" w14:textId="77777777" w:rsidR="00017FC4" w:rsidRDefault="00017FC4" w:rsidP="00017FC4">
      <w:pPr>
        <w:pStyle w:val="Title"/>
      </w:pPr>
    </w:p>
    <w:p w14:paraId="171E5153" w14:textId="77777777" w:rsidR="00017FC4" w:rsidRDefault="00F97BB7" w:rsidP="00E00BCC">
      <w:pPr>
        <w:pStyle w:val="Title"/>
      </w:pPr>
      <w:r>
        <w:t>Health Promotion Grant Proposal</w:t>
      </w:r>
    </w:p>
    <w:p w14:paraId="01228A44" w14:textId="77777777" w:rsidR="00227995" w:rsidRDefault="00D62CFC" w:rsidP="00E00BCC">
      <w:pPr>
        <w:jc w:val="center"/>
      </w:pPr>
      <w:r>
        <w:t>(Option 1</w:t>
      </w:r>
      <w:r w:rsidR="00510752">
        <w:t>)</w:t>
      </w:r>
    </w:p>
    <w:p w14:paraId="251EF8A8" w14:textId="77777777" w:rsidR="00D62CFC" w:rsidRPr="0039523A" w:rsidRDefault="00D62CFC" w:rsidP="00E00BCC">
      <w:pPr>
        <w:jc w:val="center"/>
        <w:rPr>
          <w:b/>
        </w:rPr>
      </w:pPr>
      <w:r w:rsidRPr="0039523A">
        <w:rPr>
          <w:b/>
        </w:rPr>
        <w:t xml:space="preserve">Name of the Project: Promotional health care project for Aboriginal Children and </w:t>
      </w:r>
      <w:r w:rsidR="00790AB1">
        <w:rPr>
          <w:b/>
        </w:rPr>
        <w:t>Maternal</w:t>
      </w:r>
      <w:r w:rsidRPr="0039523A">
        <w:rPr>
          <w:b/>
        </w:rPr>
        <w:t xml:space="preserve"> care </w:t>
      </w:r>
    </w:p>
    <w:p w14:paraId="30360BBB" w14:textId="77777777" w:rsidR="00017FC4" w:rsidRDefault="00510752" w:rsidP="00E00BCC">
      <w:pPr>
        <w:spacing w:line="276" w:lineRule="auto"/>
        <w:jc w:val="center"/>
      </w:pPr>
      <w:r>
        <w:br w:type="page"/>
      </w:r>
    </w:p>
    <w:sdt>
      <w:sdtPr>
        <w:rPr>
          <w:rFonts w:ascii="Times New Roman" w:eastAsiaTheme="minorHAnsi" w:hAnsi="Times New Roman" w:cstheme="minorBidi"/>
          <w:b w:val="0"/>
          <w:bCs w:val="0"/>
          <w:color w:val="auto"/>
          <w:sz w:val="24"/>
          <w:szCs w:val="22"/>
          <w:lang w:val="en-GB"/>
        </w:rPr>
        <w:id w:val="1637751"/>
        <w:docPartObj>
          <w:docPartGallery w:val="Table of Contents"/>
          <w:docPartUnique/>
        </w:docPartObj>
      </w:sdtPr>
      <w:sdtEndPr/>
      <w:sdtContent>
        <w:p w14:paraId="246CBF3B" w14:textId="77777777" w:rsidR="00017FC4" w:rsidRDefault="00510752" w:rsidP="00017FC4">
          <w:pPr>
            <w:pStyle w:val="TOCHeading"/>
            <w:jc w:val="center"/>
          </w:pPr>
          <w:r w:rsidRPr="00017FC4">
            <w:rPr>
              <w:rFonts w:ascii="Times New Roman" w:hAnsi="Times New Roman" w:cs="Times New Roman"/>
              <w:color w:val="auto"/>
            </w:rPr>
            <w:t>Table of Contents</w:t>
          </w:r>
        </w:p>
        <w:p w14:paraId="7AF0FA0B" w14:textId="77777777" w:rsidR="003104E2" w:rsidRDefault="008553C5">
          <w:pPr>
            <w:pStyle w:val="TOC1"/>
            <w:tabs>
              <w:tab w:val="right" w:leader="dot" w:pos="9016"/>
            </w:tabs>
            <w:rPr>
              <w:rFonts w:asciiTheme="minorHAnsi" w:eastAsiaTheme="minorEastAsia" w:hAnsiTheme="minorHAnsi"/>
              <w:noProof/>
              <w:sz w:val="22"/>
              <w:lang w:val="en-US"/>
            </w:rPr>
          </w:pPr>
          <w:r>
            <w:fldChar w:fldCharType="begin"/>
          </w:r>
          <w:r w:rsidR="00017FC4">
            <w:instrText xml:space="preserve"> TOC \o "1-3" \h \z \u </w:instrText>
          </w:r>
          <w:r>
            <w:fldChar w:fldCharType="separate"/>
          </w:r>
          <w:hyperlink w:anchor="_Toc10037955" w:history="1">
            <w:r w:rsidR="003104E2" w:rsidRPr="006F77B3">
              <w:rPr>
                <w:rStyle w:val="Hyperlink"/>
                <w:noProof/>
              </w:rPr>
              <w:t>Introduction</w:t>
            </w:r>
            <w:r w:rsidR="003104E2">
              <w:rPr>
                <w:noProof/>
                <w:webHidden/>
              </w:rPr>
              <w:tab/>
            </w:r>
            <w:r>
              <w:rPr>
                <w:noProof/>
                <w:webHidden/>
              </w:rPr>
              <w:fldChar w:fldCharType="begin"/>
            </w:r>
            <w:r w:rsidR="003104E2">
              <w:rPr>
                <w:noProof/>
                <w:webHidden/>
              </w:rPr>
              <w:instrText xml:space="preserve"> PAGEREF _Toc10037955 \h </w:instrText>
            </w:r>
            <w:r>
              <w:rPr>
                <w:noProof/>
                <w:webHidden/>
              </w:rPr>
            </w:r>
            <w:r>
              <w:rPr>
                <w:noProof/>
                <w:webHidden/>
              </w:rPr>
              <w:fldChar w:fldCharType="separate"/>
            </w:r>
            <w:r w:rsidR="003104E2">
              <w:rPr>
                <w:noProof/>
                <w:webHidden/>
              </w:rPr>
              <w:t>2</w:t>
            </w:r>
            <w:r>
              <w:rPr>
                <w:noProof/>
                <w:webHidden/>
              </w:rPr>
              <w:fldChar w:fldCharType="end"/>
            </w:r>
          </w:hyperlink>
        </w:p>
        <w:p w14:paraId="09B5805F"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56" w:history="1">
            <w:r w:rsidR="003104E2" w:rsidRPr="006F77B3">
              <w:rPr>
                <w:rStyle w:val="Hyperlink"/>
                <w:noProof/>
              </w:rPr>
              <w:t>Aims and Objectives</w:t>
            </w:r>
            <w:r w:rsidR="003104E2">
              <w:rPr>
                <w:noProof/>
                <w:webHidden/>
              </w:rPr>
              <w:tab/>
            </w:r>
            <w:r w:rsidR="008553C5">
              <w:rPr>
                <w:noProof/>
                <w:webHidden/>
              </w:rPr>
              <w:fldChar w:fldCharType="begin"/>
            </w:r>
            <w:r w:rsidR="003104E2">
              <w:rPr>
                <w:noProof/>
                <w:webHidden/>
              </w:rPr>
              <w:instrText xml:space="preserve"> PAGEREF _Toc10037956 \h </w:instrText>
            </w:r>
            <w:r w:rsidR="008553C5">
              <w:rPr>
                <w:noProof/>
                <w:webHidden/>
              </w:rPr>
            </w:r>
            <w:r w:rsidR="008553C5">
              <w:rPr>
                <w:noProof/>
                <w:webHidden/>
              </w:rPr>
              <w:fldChar w:fldCharType="separate"/>
            </w:r>
            <w:r w:rsidR="003104E2">
              <w:rPr>
                <w:noProof/>
                <w:webHidden/>
              </w:rPr>
              <w:t>3</w:t>
            </w:r>
            <w:r w:rsidR="008553C5">
              <w:rPr>
                <w:noProof/>
                <w:webHidden/>
              </w:rPr>
              <w:fldChar w:fldCharType="end"/>
            </w:r>
          </w:hyperlink>
        </w:p>
        <w:p w14:paraId="130A601B"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57" w:history="1">
            <w:r w:rsidR="003104E2" w:rsidRPr="006F77B3">
              <w:rPr>
                <w:rStyle w:val="Hyperlink"/>
                <w:noProof/>
              </w:rPr>
              <w:t>Organization Type</w:t>
            </w:r>
            <w:r w:rsidR="003104E2">
              <w:rPr>
                <w:noProof/>
                <w:webHidden/>
              </w:rPr>
              <w:tab/>
            </w:r>
            <w:r w:rsidR="008553C5">
              <w:rPr>
                <w:noProof/>
                <w:webHidden/>
              </w:rPr>
              <w:fldChar w:fldCharType="begin"/>
            </w:r>
            <w:r w:rsidR="003104E2">
              <w:rPr>
                <w:noProof/>
                <w:webHidden/>
              </w:rPr>
              <w:instrText xml:space="preserve"> PAGEREF _Toc10037957 \h </w:instrText>
            </w:r>
            <w:r w:rsidR="008553C5">
              <w:rPr>
                <w:noProof/>
                <w:webHidden/>
              </w:rPr>
            </w:r>
            <w:r w:rsidR="008553C5">
              <w:rPr>
                <w:noProof/>
                <w:webHidden/>
              </w:rPr>
              <w:fldChar w:fldCharType="separate"/>
            </w:r>
            <w:r w:rsidR="003104E2">
              <w:rPr>
                <w:noProof/>
                <w:webHidden/>
              </w:rPr>
              <w:t>4</w:t>
            </w:r>
            <w:r w:rsidR="008553C5">
              <w:rPr>
                <w:noProof/>
                <w:webHidden/>
              </w:rPr>
              <w:fldChar w:fldCharType="end"/>
            </w:r>
          </w:hyperlink>
        </w:p>
        <w:p w14:paraId="1015AA01"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58" w:history="1">
            <w:r w:rsidR="003104E2" w:rsidRPr="006F77B3">
              <w:rPr>
                <w:rStyle w:val="Hyperlink"/>
                <w:noProof/>
              </w:rPr>
              <w:t>Target Geographic Area</w:t>
            </w:r>
            <w:r w:rsidR="003104E2">
              <w:rPr>
                <w:noProof/>
                <w:webHidden/>
              </w:rPr>
              <w:tab/>
            </w:r>
            <w:r w:rsidR="008553C5">
              <w:rPr>
                <w:noProof/>
                <w:webHidden/>
              </w:rPr>
              <w:fldChar w:fldCharType="begin"/>
            </w:r>
            <w:r w:rsidR="003104E2">
              <w:rPr>
                <w:noProof/>
                <w:webHidden/>
              </w:rPr>
              <w:instrText xml:space="preserve"> PAGEREF _Toc10037958 \h </w:instrText>
            </w:r>
            <w:r w:rsidR="008553C5">
              <w:rPr>
                <w:noProof/>
                <w:webHidden/>
              </w:rPr>
            </w:r>
            <w:r w:rsidR="008553C5">
              <w:rPr>
                <w:noProof/>
                <w:webHidden/>
              </w:rPr>
              <w:fldChar w:fldCharType="separate"/>
            </w:r>
            <w:r w:rsidR="003104E2">
              <w:rPr>
                <w:noProof/>
                <w:webHidden/>
              </w:rPr>
              <w:t>4</w:t>
            </w:r>
            <w:r w:rsidR="008553C5">
              <w:rPr>
                <w:noProof/>
                <w:webHidden/>
              </w:rPr>
              <w:fldChar w:fldCharType="end"/>
            </w:r>
          </w:hyperlink>
        </w:p>
        <w:p w14:paraId="2A2792B3"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59" w:history="1">
            <w:r w:rsidR="003104E2" w:rsidRPr="006F77B3">
              <w:rPr>
                <w:rStyle w:val="Hyperlink"/>
                <w:noProof/>
              </w:rPr>
              <w:t>Overview Funding Request</w:t>
            </w:r>
            <w:r w:rsidR="003104E2">
              <w:rPr>
                <w:noProof/>
                <w:webHidden/>
              </w:rPr>
              <w:tab/>
            </w:r>
            <w:r w:rsidR="008553C5">
              <w:rPr>
                <w:noProof/>
                <w:webHidden/>
              </w:rPr>
              <w:fldChar w:fldCharType="begin"/>
            </w:r>
            <w:r w:rsidR="003104E2">
              <w:rPr>
                <w:noProof/>
                <w:webHidden/>
              </w:rPr>
              <w:instrText xml:space="preserve"> PAGEREF _Toc10037959 \h </w:instrText>
            </w:r>
            <w:r w:rsidR="008553C5">
              <w:rPr>
                <w:noProof/>
                <w:webHidden/>
              </w:rPr>
            </w:r>
            <w:r w:rsidR="008553C5">
              <w:rPr>
                <w:noProof/>
                <w:webHidden/>
              </w:rPr>
              <w:fldChar w:fldCharType="separate"/>
            </w:r>
            <w:r w:rsidR="003104E2">
              <w:rPr>
                <w:noProof/>
                <w:webHidden/>
              </w:rPr>
              <w:t>4</w:t>
            </w:r>
            <w:r w:rsidR="008553C5">
              <w:rPr>
                <w:noProof/>
                <w:webHidden/>
              </w:rPr>
              <w:fldChar w:fldCharType="end"/>
            </w:r>
          </w:hyperlink>
        </w:p>
        <w:p w14:paraId="4B33A88E"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0" w:history="1">
            <w:r w:rsidR="003104E2" w:rsidRPr="006F77B3">
              <w:rPr>
                <w:rStyle w:val="Hyperlink"/>
                <w:noProof/>
              </w:rPr>
              <w:t>Summarization of the specific purpose for which there are Kellogg funding</w:t>
            </w:r>
            <w:r w:rsidR="003104E2">
              <w:rPr>
                <w:noProof/>
                <w:webHidden/>
              </w:rPr>
              <w:tab/>
            </w:r>
            <w:r w:rsidR="008553C5">
              <w:rPr>
                <w:noProof/>
                <w:webHidden/>
              </w:rPr>
              <w:fldChar w:fldCharType="begin"/>
            </w:r>
            <w:r w:rsidR="003104E2">
              <w:rPr>
                <w:noProof/>
                <w:webHidden/>
              </w:rPr>
              <w:instrText xml:space="preserve"> PAGEREF _Toc10037960 \h </w:instrText>
            </w:r>
            <w:r w:rsidR="008553C5">
              <w:rPr>
                <w:noProof/>
                <w:webHidden/>
              </w:rPr>
            </w:r>
            <w:r w:rsidR="008553C5">
              <w:rPr>
                <w:noProof/>
                <w:webHidden/>
              </w:rPr>
              <w:fldChar w:fldCharType="separate"/>
            </w:r>
            <w:r w:rsidR="003104E2">
              <w:rPr>
                <w:noProof/>
                <w:webHidden/>
              </w:rPr>
              <w:t>6</w:t>
            </w:r>
            <w:r w:rsidR="008553C5">
              <w:rPr>
                <w:noProof/>
                <w:webHidden/>
              </w:rPr>
              <w:fldChar w:fldCharType="end"/>
            </w:r>
          </w:hyperlink>
        </w:p>
        <w:p w14:paraId="17D62D06"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1" w:history="1">
            <w:r w:rsidR="003104E2" w:rsidRPr="006F77B3">
              <w:rPr>
                <w:rStyle w:val="Hyperlink"/>
                <w:noProof/>
              </w:rPr>
              <w:t>Explanation of the problem which are needed for the project aims to solve</w:t>
            </w:r>
            <w:r w:rsidR="003104E2">
              <w:rPr>
                <w:noProof/>
                <w:webHidden/>
              </w:rPr>
              <w:tab/>
            </w:r>
            <w:r w:rsidR="008553C5">
              <w:rPr>
                <w:noProof/>
                <w:webHidden/>
              </w:rPr>
              <w:fldChar w:fldCharType="begin"/>
            </w:r>
            <w:r w:rsidR="003104E2">
              <w:rPr>
                <w:noProof/>
                <w:webHidden/>
              </w:rPr>
              <w:instrText xml:space="preserve"> PAGEREF _Toc10037961 \h </w:instrText>
            </w:r>
            <w:r w:rsidR="008553C5">
              <w:rPr>
                <w:noProof/>
                <w:webHidden/>
              </w:rPr>
            </w:r>
            <w:r w:rsidR="008553C5">
              <w:rPr>
                <w:noProof/>
                <w:webHidden/>
              </w:rPr>
              <w:fldChar w:fldCharType="separate"/>
            </w:r>
            <w:r w:rsidR="003104E2">
              <w:rPr>
                <w:noProof/>
                <w:webHidden/>
              </w:rPr>
              <w:t>6</w:t>
            </w:r>
            <w:r w:rsidR="008553C5">
              <w:rPr>
                <w:noProof/>
                <w:webHidden/>
              </w:rPr>
              <w:fldChar w:fldCharType="end"/>
            </w:r>
          </w:hyperlink>
        </w:p>
        <w:p w14:paraId="0E8A0611"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2" w:history="1">
            <w:r w:rsidR="003104E2" w:rsidRPr="006F77B3">
              <w:rPr>
                <w:rStyle w:val="Hyperlink"/>
                <w:noProof/>
              </w:rPr>
              <w:t>How the funding request will help the vulnerable children to succeed</w:t>
            </w:r>
            <w:r w:rsidR="003104E2">
              <w:rPr>
                <w:noProof/>
                <w:webHidden/>
              </w:rPr>
              <w:tab/>
            </w:r>
            <w:r w:rsidR="008553C5">
              <w:rPr>
                <w:noProof/>
                <w:webHidden/>
              </w:rPr>
              <w:fldChar w:fldCharType="begin"/>
            </w:r>
            <w:r w:rsidR="003104E2">
              <w:rPr>
                <w:noProof/>
                <w:webHidden/>
              </w:rPr>
              <w:instrText xml:space="preserve"> PAGEREF _Toc10037962 \h </w:instrText>
            </w:r>
            <w:r w:rsidR="008553C5">
              <w:rPr>
                <w:noProof/>
                <w:webHidden/>
              </w:rPr>
            </w:r>
            <w:r w:rsidR="008553C5">
              <w:rPr>
                <w:noProof/>
                <w:webHidden/>
              </w:rPr>
              <w:fldChar w:fldCharType="separate"/>
            </w:r>
            <w:r w:rsidR="003104E2">
              <w:rPr>
                <w:noProof/>
                <w:webHidden/>
              </w:rPr>
              <w:t>8</w:t>
            </w:r>
            <w:r w:rsidR="008553C5">
              <w:rPr>
                <w:noProof/>
                <w:webHidden/>
              </w:rPr>
              <w:fldChar w:fldCharType="end"/>
            </w:r>
          </w:hyperlink>
        </w:p>
        <w:p w14:paraId="60176735"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3" w:history="1">
            <w:r w:rsidR="003104E2" w:rsidRPr="006F77B3">
              <w:rPr>
                <w:rStyle w:val="Hyperlink"/>
                <w:noProof/>
              </w:rPr>
              <w:t>Outcomes that are expected to achieve</w:t>
            </w:r>
            <w:r w:rsidR="003104E2">
              <w:rPr>
                <w:noProof/>
                <w:webHidden/>
              </w:rPr>
              <w:tab/>
            </w:r>
            <w:r w:rsidR="008553C5">
              <w:rPr>
                <w:noProof/>
                <w:webHidden/>
              </w:rPr>
              <w:fldChar w:fldCharType="begin"/>
            </w:r>
            <w:r w:rsidR="003104E2">
              <w:rPr>
                <w:noProof/>
                <w:webHidden/>
              </w:rPr>
              <w:instrText xml:space="preserve"> PAGEREF _Toc10037963 \h </w:instrText>
            </w:r>
            <w:r w:rsidR="008553C5">
              <w:rPr>
                <w:noProof/>
                <w:webHidden/>
              </w:rPr>
            </w:r>
            <w:r w:rsidR="008553C5">
              <w:rPr>
                <w:noProof/>
                <w:webHidden/>
              </w:rPr>
              <w:fldChar w:fldCharType="separate"/>
            </w:r>
            <w:r w:rsidR="003104E2">
              <w:rPr>
                <w:noProof/>
                <w:webHidden/>
              </w:rPr>
              <w:t>9</w:t>
            </w:r>
            <w:r w:rsidR="008553C5">
              <w:rPr>
                <w:noProof/>
                <w:webHidden/>
              </w:rPr>
              <w:fldChar w:fldCharType="end"/>
            </w:r>
          </w:hyperlink>
        </w:p>
        <w:p w14:paraId="7CDF3C75"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4" w:history="1">
            <w:r w:rsidR="003104E2" w:rsidRPr="006F77B3">
              <w:rPr>
                <w:rStyle w:val="Hyperlink"/>
                <w:noProof/>
              </w:rPr>
              <w:t>Project timeline</w:t>
            </w:r>
            <w:r w:rsidR="003104E2">
              <w:rPr>
                <w:noProof/>
                <w:webHidden/>
              </w:rPr>
              <w:tab/>
            </w:r>
            <w:r w:rsidR="008553C5">
              <w:rPr>
                <w:noProof/>
                <w:webHidden/>
              </w:rPr>
              <w:fldChar w:fldCharType="begin"/>
            </w:r>
            <w:r w:rsidR="003104E2">
              <w:rPr>
                <w:noProof/>
                <w:webHidden/>
              </w:rPr>
              <w:instrText xml:space="preserve"> PAGEREF _Toc10037964 \h </w:instrText>
            </w:r>
            <w:r w:rsidR="008553C5">
              <w:rPr>
                <w:noProof/>
                <w:webHidden/>
              </w:rPr>
            </w:r>
            <w:r w:rsidR="008553C5">
              <w:rPr>
                <w:noProof/>
                <w:webHidden/>
              </w:rPr>
              <w:fldChar w:fldCharType="separate"/>
            </w:r>
            <w:r w:rsidR="003104E2">
              <w:rPr>
                <w:noProof/>
                <w:webHidden/>
              </w:rPr>
              <w:t>10</w:t>
            </w:r>
            <w:r w:rsidR="008553C5">
              <w:rPr>
                <w:noProof/>
                <w:webHidden/>
              </w:rPr>
              <w:fldChar w:fldCharType="end"/>
            </w:r>
          </w:hyperlink>
        </w:p>
        <w:p w14:paraId="1B1F5D67" w14:textId="77777777" w:rsidR="003104E2" w:rsidRDefault="00573F98">
          <w:pPr>
            <w:pStyle w:val="TOC2"/>
            <w:tabs>
              <w:tab w:val="right" w:leader="dot" w:pos="9016"/>
            </w:tabs>
            <w:rPr>
              <w:rFonts w:asciiTheme="minorHAnsi" w:eastAsiaTheme="minorEastAsia" w:hAnsiTheme="minorHAnsi"/>
              <w:noProof/>
              <w:sz w:val="22"/>
              <w:lang w:val="en-US"/>
            </w:rPr>
          </w:pPr>
          <w:hyperlink w:anchor="_Toc10037965" w:history="1">
            <w:r w:rsidR="003104E2" w:rsidRPr="006F77B3">
              <w:rPr>
                <w:rStyle w:val="Hyperlink"/>
                <w:noProof/>
              </w:rPr>
              <w:t>Does any part is requested for funding involved in lobbying</w:t>
            </w:r>
            <w:r w:rsidR="003104E2">
              <w:rPr>
                <w:noProof/>
                <w:webHidden/>
              </w:rPr>
              <w:tab/>
            </w:r>
            <w:r w:rsidR="008553C5">
              <w:rPr>
                <w:noProof/>
                <w:webHidden/>
              </w:rPr>
              <w:fldChar w:fldCharType="begin"/>
            </w:r>
            <w:r w:rsidR="003104E2">
              <w:rPr>
                <w:noProof/>
                <w:webHidden/>
              </w:rPr>
              <w:instrText xml:space="preserve"> PAGEREF _Toc10037965 \h </w:instrText>
            </w:r>
            <w:r w:rsidR="008553C5">
              <w:rPr>
                <w:noProof/>
                <w:webHidden/>
              </w:rPr>
            </w:r>
            <w:r w:rsidR="008553C5">
              <w:rPr>
                <w:noProof/>
                <w:webHidden/>
              </w:rPr>
              <w:fldChar w:fldCharType="separate"/>
            </w:r>
            <w:r w:rsidR="003104E2">
              <w:rPr>
                <w:noProof/>
                <w:webHidden/>
              </w:rPr>
              <w:t>10</w:t>
            </w:r>
            <w:r w:rsidR="008553C5">
              <w:rPr>
                <w:noProof/>
                <w:webHidden/>
              </w:rPr>
              <w:fldChar w:fldCharType="end"/>
            </w:r>
          </w:hyperlink>
        </w:p>
        <w:p w14:paraId="1D4EE680"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6" w:history="1">
            <w:r w:rsidR="003104E2" w:rsidRPr="006F77B3">
              <w:rPr>
                <w:rStyle w:val="Hyperlink"/>
                <w:noProof/>
              </w:rPr>
              <w:t>Conclusion</w:t>
            </w:r>
            <w:r w:rsidR="003104E2">
              <w:rPr>
                <w:noProof/>
                <w:webHidden/>
              </w:rPr>
              <w:tab/>
            </w:r>
            <w:r w:rsidR="008553C5">
              <w:rPr>
                <w:noProof/>
                <w:webHidden/>
              </w:rPr>
              <w:fldChar w:fldCharType="begin"/>
            </w:r>
            <w:r w:rsidR="003104E2">
              <w:rPr>
                <w:noProof/>
                <w:webHidden/>
              </w:rPr>
              <w:instrText xml:space="preserve"> PAGEREF _Toc10037966 \h </w:instrText>
            </w:r>
            <w:r w:rsidR="008553C5">
              <w:rPr>
                <w:noProof/>
                <w:webHidden/>
              </w:rPr>
            </w:r>
            <w:r w:rsidR="008553C5">
              <w:rPr>
                <w:noProof/>
                <w:webHidden/>
              </w:rPr>
              <w:fldChar w:fldCharType="separate"/>
            </w:r>
            <w:r w:rsidR="003104E2">
              <w:rPr>
                <w:noProof/>
                <w:webHidden/>
              </w:rPr>
              <w:t>11</w:t>
            </w:r>
            <w:r w:rsidR="008553C5">
              <w:rPr>
                <w:noProof/>
                <w:webHidden/>
              </w:rPr>
              <w:fldChar w:fldCharType="end"/>
            </w:r>
          </w:hyperlink>
        </w:p>
        <w:p w14:paraId="76ED8B2C" w14:textId="77777777" w:rsidR="003104E2" w:rsidRDefault="00573F98">
          <w:pPr>
            <w:pStyle w:val="TOC1"/>
            <w:tabs>
              <w:tab w:val="right" w:leader="dot" w:pos="9016"/>
            </w:tabs>
            <w:rPr>
              <w:rFonts w:asciiTheme="minorHAnsi" w:eastAsiaTheme="minorEastAsia" w:hAnsiTheme="minorHAnsi"/>
              <w:noProof/>
              <w:sz w:val="22"/>
              <w:lang w:val="en-US"/>
            </w:rPr>
          </w:pPr>
          <w:hyperlink w:anchor="_Toc10037967" w:history="1">
            <w:r w:rsidR="003104E2" w:rsidRPr="006F77B3">
              <w:rPr>
                <w:rStyle w:val="Hyperlink"/>
                <w:noProof/>
              </w:rPr>
              <w:t>References</w:t>
            </w:r>
            <w:r w:rsidR="003104E2">
              <w:rPr>
                <w:noProof/>
                <w:webHidden/>
              </w:rPr>
              <w:tab/>
            </w:r>
            <w:r w:rsidR="008553C5">
              <w:rPr>
                <w:noProof/>
                <w:webHidden/>
              </w:rPr>
              <w:fldChar w:fldCharType="begin"/>
            </w:r>
            <w:r w:rsidR="003104E2">
              <w:rPr>
                <w:noProof/>
                <w:webHidden/>
              </w:rPr>
              <w:instrText xml:space="preserve"> PAGEREF _Toc10037967 \h </w:instrText>
            </w:r>
            <w:r w:rsidR="008553C5">
              <w:rPr>
                <w:noProof/>
                <w:webHidden/>
              </w:rPr>
            </w:r>
            <w:r w:rsidR="008553C5">
              <w:rPr>
                <w:noProof/>
                <w:webHidden/>
              </w:rPr>
              <w:fldChar w:fldCharType="separate"/>
            </w:r>
            <w:r w:rsidR="003104E2">
              <w:rPr>
                <w:noProof/>
                <w:webHidden/>
              </w:rPr>
              <w:t>12</w:t>
            </w:r>
            <w:r w:rsidR="008553C5">
              <w:rPr>
                <w:noProof/>
                <w:webHidden/>
              </w:rPr>
              <w:fldChar w:fldCharType="end"/>
            </w:r>
          </w:hyperlink>
        </w:p>
        <w:p w14:paraId="12010C8D" w14:textId="77777777" w:rsidR="00017FC4" w:rsidRDefault="008553C5" w:rsidP="007B2185">
          <w:pPr>
            <w:pStyle w:val="TOC1"/>
            <w:tabs>
              <w:tab w:val="right" w:leader="dot" w:pos="9016"/>
            </w:tabs>
          </w:pPr>
          <w:r>
            <w:fldChar w:fldCharType="end"/>
          </w:r>
        </w:p>
      </w:sdtContent>
    </w:sdt>
    <w:p w14:paraId="4D4B308C" w14:textId="77777777" w:rsidR="007B2185" w:rsidRDefault="007B2185">
      <w:pPr>
        <w:spacing w:line="276" w:lineRule="auto"/>
        <w:rPr>
          <w:rFonts w:eastAsiaTheme="majorEastAsia" w:cstheme="majorBidi"/>
          <w:b/>
          <w:bCs/>
          <w:sz w:val="28"/>
          <w:szCs w:val="28"/>
        </w:rPr>
      </w:pPr>
      <w:bookmarkStart w:id="0" w:name="_Toc344465"/>
      <w:r>
        <w:br w:type="page"/>
      </w:r>
    </w:p>
    <w:p w14:paraId="589254F5" w14:textId="77777777" w:rsidR="002D0181" w:rsidRDefault="00510752" w:rsidP="00DC09F6">
      <w:pPr>
        <w:pStyle w:val="Heading1"/>
        <w:ind w:left="75"/>
      </w:pPr>
      <w:bookmarkStart w:id="1" w:name="_Toc2775559"/>
      <w:bookmarkStart w:id="2" w:name="_Toc10037955"/>
      <w:r>
        <w:lastRenderedPageBreak/>
        <w:t>Introduction</w:t>
      </w:r>
      <w:bookmarkEnd w:id="1"/>
      <w:bookmarkEnd w:id="2"/>
    </w:p>
    <w:p w14:paraId="00D21CA4" w14:textId="77777777" w:rsidR="0039523A" w:rsidRDefault="006A6B0E" w:rsidP="0039523A">
      <w:r>
        <w:t xml:space="preserve">The promotional health project is based on Aboriginal Children health care and </w:t>
      </w:r>
      <w:r w:rsidR="000C56B7">
        <w:t>marital care</w:t>
      </w:r>
      <w:r>
        <w:t xml:space="preserve">. The project is </w:t>
      </w:r>
      <w:r w:rsidR="00D91B98">
        <w:t xml:space="preserve">all about the prevention of child abuse and their neglect. This health project is founded in </w:t>
      </w:r>
      <w:r w:rsidR="001B7F8E">
        <w:t>this</w:t>
      </w:r>
      <w:r w:rsidR="00D91B98">
        <w:t xml:space="preserve"> in Sydney. It is mainly a national, independent and charitable organization. The mission of the project is to prevent the child abuse and it is needed to neglect as it ensure</w:t>
      </w:r>
      <w:r w:rsidR="00A70FDF">
        <w:t>s</w:t>
      </w:r>
      <w:r w:rsidR="00D91B98">
        <w:t xml:space="preserve"> safety as well as the wellbeing of Australian Child. </w:t>
      </w:r>
    </w:p>
    <w:p w14:paraId="17A166B2" w14:textId="77777777" w:rsidR="00014FC9" w:rsidRDefault="00AE0212" w:rsidP="0039523A">
      <w:r>
        <w:t>The project can seek to motivate and it empower</w:t>
      </w:r>
      <w:r w:rsidR="00A70FDF">
        <w:t>s</w:t>
      </w:r>
      <w:r>
        <w:t xml:space="preserve"> the adults for bringing for the </w:t>
      </w:r>
      <w:proofErr w:type="gramStart"/>
      <w:r>
        <w:t>changes which</w:t>
      </w:r>
      <w:proofErr w:type="gramEnd"/>
      <w:r>
        <w:t xml:space="preserve"> it prevents the child maltreatment in order to promote the conduct as well as the dissemination within the sound research. It is informed that there </w:t>
      </w:r>
      <w:r w:rsidR="00A70FDF">
        <w:t>are</w:t>
      </w:r>
      <w:r>
        <w:t xml:space="preserve"> public awareness and the attitude for the children</w:t>
      </w:r>
      <w:sdt>
        <w:sdtPr>
          <w:id w:val="-1395572956"/>
          <w:citation/>
        </w:sdtPr>
        <w:sdtEndPr/>
        <w:sdtContent>
          <w:r w:rsidR="008553C5">
            <w:fldChar w:fldCharType="begin"/>
          </w:r>
          <w:r w:rsidR="00D23873">
            <w:rPr>
              <w:lang w:val="en-US"/>
            </w:rPr>
            <w:instrText xml:space="preserve"> CITATION Aus18 \l 1033 </w:instrText>
          </w:r>
          <w:r w:rsidR="008553C5">
            <w:fldChar w:fldCharType="separate"/>
          </w:r>
          <w:r w:rsidR="00D23873" w:rsidRPr="00D23873">
            <w:rPr>
              <w:noProof/>
              <w:lang w:val="en-US"/>
            </w:rPr>
            <w:t>(Australian High Commission , 2018)</w:t>
          </w:r>
          <w:r w:rsidR="008553C5">
            <w:fldChar w:fldCharType="end"/>
          </w:r>
        </w:sdtContent>
      </w:sdt>
      <w:r>
        <w:t xml:space="preserve">. It also advocates the changes within the legislation as well as the public policy as they put the requirement and the rights for the children first. The promotional programs as well as the services as </w:t>
      </w:r>
      <w:r w:rsidR="00A70FDF">
        <w:t>they</w:t>
      </w:r>
      <w:r>
        <w:t xml:space="preserve"> can effective which support the vulnerable children as well as their families.</w:t>
      </w:r>
    </w:p>
    <w:p w14:paraId="25ED671A" w14:textId="77777777" w:rsidR="00AE0212" w:rsidRDefault="00AE0212" w:rsidP="0039523A">
      <w:r>
        <w:t xml:space="preserve"> This </w:t>
      </w:r>
      <w:r w:rsidR="00014FC9">
        <w:t xml:space="preserve">project also promotes for the </w:t>
      </w:r>
      <w:r w:rsidR="00476DBC">
        <w:t>maternal</w:t>
      </w:r>
      <w:r w:rsidR="00014FC9">
        <w:t xml:space="preserve"> issues of </w:t>
      </w:r>
      <w:r w:rsidR="00476DBC">
        <w:t>Child Hea</w:t>
      </w:r>
      <w:r w:rsidR="00A70FDF">
        <w:t>l</w:t>
      </w:r>
      <w:r w:rsidR="00476DBC">
        <w:t>th Bureau</w:t>
      </w:r>
      <w:r w:rsidR="00014FC9">
        <w:t xml:space="preserve"> among </w:t>
      </w:r>
      <w:r w:rsidR="00476DBC">
        <w:t xml:space="preserve">the </w:t>
      </w:r>
      <w:r w:rsidR="00014FC9">
        <w:t xml:space="preserve">Aboriginal community. The mental health of the </w:t>
      </w:r>
      <w:r w:rsidR="002E7D37">
        <w:t>community is d</w:t>
      </w:r>
      <w:r w:rsidR="00014FC9">
        <w:t xml:space="preserve">ue to the absorption of the global economy and it is linked with the higher rate of depression, suicide, </w:t>
      </w:r>
      <w:proofErr w:type="gramStart"/>
      <w:r w:rsidR="00014FC9">
        <w:t xml:space="preserve">violence within the </w:t>
      </w:r>
      <w:r w:rsidR="001D2234">
        <w:t>communities</w:t>
      </w:r>
      <w:proofErr w:type="gramEnd"/>
      <w:sdt>
        <w:sdtPr>
          <w:id w:val="1220471791"/>
          <w:citation/>
        </w:sdtPr>
        <w:sdtEndPr/>
        <w:sdtContent>
          <w:r w:rsidR="008553C5">
            <w:fldChar w:fldCharType="begin"/>
          </w:r>
          <w:r w:rsidR="00D23873">
            <w:rPr>
              <w:lang w:val="en-US"/>
            </w:rPr>
            <w:instrText xml:space="preserve"> CITATION Aus182 \l 1033 </w:instrText>
          </w:r>
          <w:r w:rsidR="008553C5">
            <w:fldChar w:fldCharType="separate"/>
          </w:r>
          <w:r w:rsidR="00D23873" w:rsidRPr="00D23873">
            <w:rPr>
              <w:noProof/>
              <w:lang w:val="en-US"/>
            </w:rPr>
            <w:t>(Australian Institute of Company Directors (AICD), 2018)</w:t>
          </w:r>
          <w:r w:rsidR="008553C5">
            <w:fldChar w:fldCharType="end"/>
          </w:r>
        </w:sdtContent>
      </w:sdt>
      <w:r w:rsidR="001D2234">
        <w:t>. The project is thus benefitted for all types of people within Aboriginal people.</w:t>
      </w:r>
    </w:p>
    <w:p w14:paraId="1F990469" w14:textId="77777777" w:rsidR="00257CBE" w:rsidRDefault="00476DBC" w:rsidP="00257CBE">
      <w:r>
        <w:t xml:space="preserve">The name of this project is </w:t>
      </w:r>
      <w:r w:rsidR="00790AB1">
        <w:t>“be Healthy and be fit</w:t>
      </w:r>
      <w:r>
        <w:t xml:space="preserve"> for Tomorrows</w:t>
      </w:r>
      <w:r w:rsidR="00790AB1">
        <w:t>”</w:t>
      </w:r>
      <w:r>
        <w:t xml:space="preserve">. This program is </w:t>
      </w:r>
      <w:r w:rsidR="00A70FDF">
        <w:t xml:space="preserve">a </w:t>
      </w:r>
      <w:r>
        <w:t xml:space="preserve">collaborative partnership with the Maternal and Child Health Bureau or MCHB. The project makes its commitment </w:t>
      </w:r>
      <w:r w:rsidR="00A70FDF">
        <w:t>to</w:t>
      </w:r>
      <w:r>
        <w:t xml:space="preserve"> attaining the optimal physical, mental along with the emotional health of the children and their families. The MCHB can access for health care with the </w:t>
      </w:r>
      <w:r>
        <w:lastRenderedPageBreak/>
        <w:t>families and children. The grantees will support successful planning as they evaluate the initiatives.</w:t>
      </w:r>
    </w:p>
    <w:p w14:paraId="4C4AF591" w14:textId="77777777" w:rsidR="00257CBE" w:rsidRDefault="00257CBE" w:rsidP="00257CBE">
      <w:pPr>
        <w:pStyle w:val="Heading1"/>
      </w:pPr>
      <w:bookmarkStart w:id="3" w:name="_Toc10037956"/>
      <w:r>
        <w:t>Aims and Objectives</w:t>
      </w:r>
      <w:bookmarkEnd w:id="3"/>
    </w:p>
    <w:p w14:paraId="72BB8D75" w14:textId="77777777" w:rsidR="00476DBC" w:rsidRDefault="00476DBC" w:rsidP="00476DBC">
      <w:r>
        <w:t xml:space="preserve">The main objective of the </w:t>
      </w:r>
      <w:r w:rsidR="00790AB1">
        <w:t>project, “</w:t>
      </w:r>
      <w:r w:rsidR="00A70FDF">
        <w:t>B</w:t>
      </w:r>
      <w:r w:rsidR="00790AB1">
        <w:t xml:space="preserve">e Healthy and be fit for Tomorrows” is that it is stimulated with the innovative community-based </w:t>
      </w:r>
      <w:proofErr w:type="gramStart"/>
      <w:r w:rsidR="00790AB1">
        <w:t>programs which</w:t>
      </w:r>
      <w:proofErr w:type="gramEnd"/>
      <w:r w:rsidR="00790AB1">
        <w:t xml:space="preserve"> employ the prevention strategies which promote the access to the health care to the children and the families worldwide. The project funding can support the direct service </w:t>
      </w:r>
      <w:proofErr w:type="gramStart"/>
      <w:r w:rsidR="00790AB1">
        <w:t>projects which</w:t>
      </w:r>
      <w:proofErr w:type="gramEnd"/>
      <w:r w:rsidR="00790AB1">
        <w:t xml:space="preserve"> are not research projects</w:t>
      </w:r>
      <w:sdt>
        <w:sdtPr>
          <w:id w:val="-1110893490"/>
          <w:citation/>
        </w:sdtPr>
        <w:sdtEndPr/>
        <w:sdtContent>
          <w:r w:rsidR="008553C5">
            <w:fldChar w:fldCharType="begin"/>
          </w:r>
          <w:r w:rsidR="00D23873">
            <w:rPr>
              <w:lang w:val="en-US"/>
            </w:rPr>
            <w:instrText xml:space="preserve"> CITATION Chr09 \l 1033 </w:instrText>
          </w:r>
          <w:r w:rsidR="008553C5">
            <w:fldChar w:fldCharType="separate"/>
          </w:r>
          <w:r w:rsidR="00D23873" w:rsidRPr="00D23873">
            <w:rPr>
              <w:noProof/>
              <w:lang w:val="en-US"/>
            </w:rPr>
            <w:t>(Chris &amp; Blaize, 2019)</w:t>
          </w:r>
          <w:r w:rsidR="008553C5">
            <w:fldChar w:fldCharType="end"/>
          </w:r>
        </w:sdtContent>
      </w:sdt>
      <w:r w:rsidR="00790AB1">
        <w:t xml:space="preserve">. This project can be designed for supporting the family </w:t>
      </w:r>
      <w:proofErr w:type="spellStart"/>
      <w:r w:rsidR="00790AB1">
        <w:t>centers</w:t>
      </w:r>
      <w:proofErr w:type="spellEnd"/>
      <w:r w:rsidR="00790AB1">
        <w:t xml:space="preserve"> initiatives and those are as follows:</w:t>
      </w:r>
    </w:p>
    <w:p w14:paraId="202EB87E" w14:textId="77777777" w:rsidR="00790AB1" w:rsidRDefault="00790AB1" w:rsidP="00476DBC">
      <w:r>
        <w:t>1. The implementation and innovative approached has focus</w:t>
      </w:r>
      <w:r w:rsidR="00A70FDF">
        <w:t>ed</w:t>
      </w:r>
      <w:r>
        <w:t xml:space="preserve"> on the resources for promoting the community as it has been defined to prevent the child health and this </w:t>
      </w:r>
      <w:r w:rsidR="001B7F8E">
        <w:t xml:space="preserve">development </w:t>
      </w:r>
      <w:r>
        <w:t>all objectives in respect to the vulnerable children</w:t>
      </w:r>
      <w:sdt>
        <w:sdtPr>
          <w:id w:val="-1729377566"/>
          <w:citation/>
        </w:sdtPr>
        <w:sdtEndPr/>
        <w:sdtContent>
          <w:r w:rsidR="008553C5">
            <w:fldChar w:fldCharType="begin"/>
          </w:r>
          <w:r w:rsidR="00D23873">
            <w:rPr>
              <w:lang w:val="en-US"/>
            </w:rPr>
            <w:instrText xml:space="preserve"> CITATION ACT17 \l 1033 </w:instrText>
          </w:r>
          <w:r w:rsidR="008553C5">
            <w:fldChar w:fldCharType="separate"/>
          </w:r>
          <w:r w:rsidR="00D23873" w:rsidRPr="00D23873">
            <w:rPr>
              <w:noProof/>
              <w:lang w:val="en-US"/>
            </w:rPr>
            <w:t>(ACT Government, 2017)</w:t>
          </w:r>
          <w:r w:rsidR="008553C5">
            <w:fldChar w:fldCharType="end"/>
          </w:r>
        </w:sdtContent>
      </w:sdt>
      <w:r>
        <w:t>.</w:t>
      </w:r>
    </w:p>
    <w:p w14:paraId="3B687E55" w14:textId="77777777" w:rsidR="00790AB1" w:rsidRDefault="00790AB1" w:rsidP="00476DBC">
      <w:r>
        <w:t xml:space="preserve">2. The project </w:t>
      </w:r>
      <w:r w:rsidR="001B7F8E">
        <w:t>fosters</w:t>
      </w:r>
      <w:r>
        <w:t xml:space="preserve"> cooperation with the other community organizations and agencies.</w:t>
      </w:r>
    </w:p>
    <w:p w14:paraId="32C36470" w14:textId="77777777" w:rsidR="00790AB1" w:rsidRDefault="00790AB1" w:rsidP="00476DBC">
      <w:r>
        <w:t xml:space="preserve">3. This project involves various specialists, </w:t>
      </w:r>
      <w:r w:rsidR="00D23873">
        <w:t>especially</w:t>
      </w:r>
      <w:r w:rsidR="00A70FDF">
        <w:t xml:space="preserve"> </w:t>
      </w:r>
      <w:r w:rsidR="001B7F8E">
        <w:t>gynaecologists</w:t>
      </w:r>
      <w:r>
        <w:t xml:space="preserve"> and </w:t>
      </w:r>
      <w:proofErr w:type="spellStart"/>
      <w:r>
        <w:t>pediatricians</w:t>
      </w:r>
      <w:proofErr w:type="spellEnd"/>
      <w:r>
        <w:t xml:space="preserve"> from </w:t>
      </w:r>
      <w:r w:rsidR="001B7F8E">
        <w:t>different</w:t>
      </w:r>
      <w:r>
        <w:t xml:space="preserve"> palaces of the countries</w:t>
      </w:r>
      <w:sdt>
        <w:sdtPr>
          <w:id w:val="101769546"/>
          <w:citation/>
        </w:sdtPr>
        <w:sdtEndPr/>
        <w:sdtContent>
          <w:r w:rsidR="008553C5">
            <w:fldChar w:fldCharType="begin"/>
          </w:r>
          <w:r w:rsidR="00D23873">
            <w:rPr>
              <w:lang w:val="en-US"/>
            </w:rPr>
            <w:instrText xml:space="preserve"> CITATION Bur18 \l 1033 </w:instrText>
          </w:r>
          <w:r w:rsidR="008553C5">
            <w:fldChar w:fldCharType="separate"/>
          </w:r>
          <w:r w:rsidR="00D23873" w:rsidRPr="00D23873">
            <w:rPr>
              <w:noProof/>
              <w:lang w:val="en-US"/>
            </w:rPr>
            <w:t>(Burke, Shaw, &amp; Schwartz, 2018)</w:t>
          </w:r>
          <w:r w:rsidR="008553C5">
            <w:fldChar w:fldCharType="end"/>
          </w:r>
        </w:sdtContent>
      </w:sdt>
      <w:r>
        <w:t>.</w:t>
      </w:r>
    </w:p>
    <w:p w14:paraId="0CF0E333" w14:textId="77777777" w:rsidR="00790AB1" w:rsidRPr="00476DBC" w:rsidRDefault="00790AB1" w:rsidP="00476DBC">
      <w:r>
        <w:t xml:space="preserve">4. It is needed to build up within the community and the </w:t>
      </w:r>
      <w:proofErr w:type="gramStart"/>
      <w:r w:rsidR="001B7F8E">
        <w:t>state-wide</w:t>
      </w:r>
      <w:proofErr w:type="gramEnd"/>
      <w:r>
        <w:t xml:space="preserve"> partnerships within the professionals with the health, education and government in order to assure the </w:t>
      </w:r>
      <w:r w:rsidR="001B7F8E">
        <w:t>healthy</w:t>
      </w:r>
      <w:r>
        <w:t xml:space="preserve"> children as well as families</w:t>
      </w:r>
      <w:sdt>
        <w:sdtPr>
          <w:id w:val="1126278499"/>
          <w:citation/>
        </w:sdtPr>
        <w:sdtEndPr/>
        <w:sdtContent>
          <w:r w:rsidR="008553C5">
            <w:fldChar w:fldCharType="begin"/>
          </w:r>
          <w:r w:rsidR="00D23873">
            <w:rPr>
              <w:lang w:val="en-US"/>
            </w:rPr>
            <w:instrText xml:space="preserve"> CITATION Gar15 \l 1033 </w:instrText>
          </w:r>
          <w:r w:rsidR="008553C5">
            <w:fldChar w:fldCharType="separate"/>
          </w:r>
          <w:r w:rsidR="00D23873" w:rsidRPr="00D23873">
            <w:rPr>
              <w:noProof/>
              <w:lang w:val="en-US"/>
            </w:rPr>
            <w:t>(Gary, 2015)</w:t>
          </w:r>
          <w:r w:rsidR="008553C5">
            <w:fldChar w:fldCharType="end"/>
          </w:r>
        </w:sdtContent>
      </w:sdt>
      <w:r>
        <w:t>.</w:t>
      </w:r>
    </w:p>
    <w:p w14:paraId="1048CC16" w14:textId="77777777" w:rsidR="00A65E9D" w:rsidRDefault="00BB1306" w:rsidP="00DC09F6">
      <w:pPr>
        <w:pStyle w:val="Heading1"/>
        <w:ind w:left="75"/>
      </w:pPr>
      <w:bookmarkStart w:id="4" w:name="_Toc10037957"/>
      <w:bookmarkEnd w:id="0"/>
      <w:r>
        <w:lastRenderedPageBreak/>
        <w:t>Organization Type</w:t>
      </w:r>
      <w:bookmarkEnd w:id="4"/>
    </w:p>
    <w:p w14:paraId="53CA1014" w14:textId="77777777" w:rsidR="00790AB1" w:rsidRPr="00790AB1" w:rsidRDefault="00790AB1" w:rsidP="00790AB1">
      <w:r>
        <w:t xml:space="preserve">The project “Be Healthy and be </w:t>
      </w:r>
      <w:proofErr w:type="gramStart"/>
      <w:r>
        <w:t>Fit</w:t>
      </w:r>
      <w:proofErr w:type="gramEnd"/>
      <w:r>
        <w:t xml:space="preserve"> for Tomorrows” is a private association build up by the senior and social service group of people. The project mainly targets the Aboriginal peoples in order to check the </w:t>
      </w:r>
      <w:proofErr w:type="gramStart"/>
      <w:r>
        <w:t>partners which</w:t>
      </w:r>
      <w:proofErr w:type="gramEnd"/>
      <w:r>
        <w:t xml:space="preserve"> can take part </w:t>
      </w:r>
      <w:r w:rsidR="00A70FDF">
        <w:t>in</w:t>
      </w:r>
      <w:r>
        <w:t xml:space="preserve"> this planning process. </w:t>
      </w:r>
    </w:p>
    <w:p w14:paraId="09D7AFED" w14:textId="77777777" w:rsidR="00BB1306" w:rsidRDefault="00BB1306" w:rsidP="00BB1306">
      <w:pPr>
        <w:pStyle w:val="Heading1"/>
      </w:pPr>
      <w:bookmarkStart w:id="5" w:name="_Toc10037958"/>
      <w:r>
        <w:t>Target Geographic Area</w:t>
      </w:r>
      <w:bookmarkEnd w:id="5"/>
    </w:p>
    <w:p w14:paraId="3284D6B7" w14:textId="77777777" w:rsidR="00BB1306" w:rsidRDefault="00790AB1" w:rsidP="00BB1306">
      <w:r>
        <w:t xml:space="preserve">The main targeted </w:t>
      </w:r>
      <w:r w:rsidR="001B7F8E">
        <w:t>people of this project are</w:t>
      </w:r>
      <w:r>
        <w:t xml:space="preserve"> the family members and other community members who are also associated with </w:t>
      </w:r>
      <w:r w:rsidR="00A70FDF">
        <w:t xml:space="preserve">the </w:t>
      </w:r>
      <w:r>
        <w:t xml:space="preserve">Aboriginal group. </w:t>
      </w:r>
      <w:r w:rsidR="003C39F8">
        <w:t xml:space="preserve"> The relationships can increase the ability of the </w:t>
      </w:r>
      <w:proofErr w:type="gramStart"/>
      <w:r w:rsidR="003C39F8">
        <w:t>project which</w:t>
      </w:r>
      <w:proofErr w:type="gramEnd"/>
      <w:r w:rsidR="003C39F8">
        <w:t xml:space="preserve"> will address and can overcome the barriers. It also </w:t>
      </w:r>
      <w:r w:rsidR="001B7F8E">
        <w:t>determines</w:t>
      </w:r>
      <w:r w:rsidR="003C39F8">
        <w:t xml:space="preserve"> the existing partnerships and can find the partners </w:t>
      </w:r>
      <w:proofErr w:type="gramStart"/>
      <w:r w:rsidR="003C39F8">
        <w:t>which</w:t>
      </w:r>
      <w:proofErr w:type="gramEnd"/>
      <w:r w:rsidR="003C39F8">
        <w:t xml:space="preserve"> will fill up the project gaps. They can seek partners for common outcomes and </w:t>
      </w:r>
      <w:proofErr w:type="gramStart"/>
      <w:r w:rsidR="003C39F8">
        <w:t>goals which</w:t>
      </w:r>
      <w:proofErr w:type="gramEnd"/>
      <w:r w:rsidR="003C39F8">
        <w:t xml:space="preserve"> makes the connection with the other groups of representatives</w:t>
      </w:r>
      <w:sdt>
        <w:sdtPr>
          <w:id w:val="-1501031173"/>
          <w:citation/>
        </w:sdtPr>
        <w:sdtEndPr/>
        <w:sdtContent>
          <w:r w:rsidR="008553C5">
            <w:fldChar w:fldCharType="begin"/>
          </w:r>
          <w:r w:rsidR="00D23873">
            <w:rPr>
              <w:lang w:val="en-US"/>
            </w:rPr>
            <w:instrText xml:space="preserve"> CITATION Gar15 \l 1033 </w:instrText>
          </w:r>
          <w:r w:rsidR="008553C5">
            <w:fldChar w:fldCharType="separate"/>
          </w:r>
          <w:r w:rsidR="00D23873" w:rsidRPr="00D23873">
            <w:rPr>
              <w:noProof/>
              <w:lang w:val="en-US"/>
            </w:rPr>
            <w:t>(Gary, 2015)</w:t>
          </w:r>
          <w:r w:rsidR="008553C5">
            <w:fldChar w:fldCharType="end"/>
          </w:r>
        </w:sdtContent>
      </w:sdt>
      <w:r w:rsidR="003C39F8">
        <w:t>. The project is targeted with recruiting the partners for determining the benefi</w:t>
      </w:r>
      <w:r w:rsidR="00A70FDF">
        <w:t>ts</w:t>
      </w:r>
      <w:r w:rsidR="003C39F8">
        <w:t xml:space="preserve"> of the project in order to have the potential barrier. It also share</w:t>
      </w:r>
      <w:r w:rsidR="00A70FDF">
        <w:t>s</w:t>
      </w:r>
      <w:r w:rsidR="003C39F8">
        <w:t xml:space="preserve"> the news of the new funding opportunities with the partners and get</w:t>
      </w:r>
      <w:r w:rsidR="00325B5C">
        <w:t>s</w:t>
      </w:r>
      <w:r w:rsidR="003C39F8">
        <w:t xml:space="preserve"> involves with them as earlier as the development as well as planning of the project. It is thereby clearly established and shared the responsibilities for each partner where it will communicate regularly with the partners</w:t>
      </w:r>
      <w:sdt>
        <w:sdtPr>
          <w:id w:val="-296307651"/>
          <w:citation/>
        </w:sdtPr>
        <w:sdtEndPr/>
        <w:sdtContent>
          <w:r w:rsidR="008553C5">
            <w:fldChar w:fldCharType="begin"/>
          </w:r>
          <w:r w:rsidR="00D23873">
            <w:rPr>
              <w:lang w:val="en-US"/>
            </w:rPr>
            <w:instrText xml:space="preserve"> CITATION Tho185 \l 1033 </w:instrText>
          </w:r>
          <w:r w:rsidR="008553C5">
            <w:fldChar w:fldCharType="separate"/>
          </w:r>
          <w:r w:rsidR="00D23873" w:rsidRPr="00D23873">
            <w:rPr>
              <w:noProof/>
              <w:lang w:val="en-US"/>
            </w:rPr>
            <w:t>(Thomson, Tourangeau, Jeffs, &amp; Puts, 2018)</w:t>
          </w:r>
          <w:r w:rsidR="008553C5">
            <w:fldChar w:fldCharType="end"/>
          </w:r>
        </w:sdtContent>
      </w:sdt>
      <w:r w:rsidR="003C39F8">
        <w:t>.</w:t>
      </w:r>
    </w:p>
    <w:p w14:paraId="2D2DE620" w14:textId="77777777" w:rsidR="00BB1306" w:rsidRDefault="00BB1306" w:rsidP="00BB1306">
      <w:pPr>
        <w:pStyle w:val="Heading1"/>
      </w:pPr>
      <w:bookmarkStart w:id="6" w:name="_Toc10037959"/>
      <w:r>
        <w:t>Overview</w:t>
      </w:r>
      <w:r w:rsidR="00A70FDF">
        <w:t xml:space="preserve"> of</w:t>
      </w:r>
      <w:r>
        <w:t xml:space="preserve"> Funding Request</w:t>
      </w:r>
      <w:bookmarkEnd w:id="6"/>
    </w:p>
    <w:p w14:paraId="54E22394" w14:textId="77777777" w:rsidR="00613481" w:rsidRDefault="003C39F8" w:rsidP="00BB1306">
      <w:r>
        <w:t xml:space="preserve">The MCHB will encourage the organizations for developing the proposals and can build up the goals as well as their </w:t>
      </w:r>
      <w:r w:rsidR="001B7F8E">
        <w:t>objectives. The</w:t>
      </w:r>
      <w:r>
        <w:t xml:space="preserve"> guidelines related to the maternal issues are also taken into consideration within this project.</w:t>
      </w:r>
    </w:p>
    <w:p w14:paraId="027BC953" w14:textId="77777777" w:rsidR="003C39F8" w:rsidRDefault="003C39F8" w:rsidP="001B1A89">
      <w:r>
        <w:lastRenderedPageBreak/>
        <w:t xml:space="preserve">For that reason, the project has been </w:t>
      </w:r>
      <w:r w:rsidR="001B7F8E">
        <w:t>granted</w:t>
      </w:r>
      <w:r>
        <w:t xml:space="preserve"> $20000 for each year for a total period of 5 years. But it is established as the </w:t>
      </w:r>
      <w:proofErr w:type="gramStart"/>
      <w:r>
        <w:t>long term</w:t>
      </w:r>
      <w:proofErr w:type="gramEnd"/>
      <w:r>
        <w:t xml:space="preserve"> project. The objectives will be </w:t>
      </w:r>
      <w:r w:rsidR="001B7F8E">
        <w:t>reviewed</w:t>
      </w:r>
      <w:r>
        <w:t xml:space="preserve"> after 5 years of experience. The project should have direct </w:t>
      </w:r>
      <w:proofErr w:type="gramStart"/>
      <w:r>
        <w:t>service which</w:t>
      </w:r>
      <w:proofErr w:type="gramEnd"/>
      <w:r>
        <w:t xml:space="preserve"> can take the initiatives and the other components for establishing the initiatives. It </w:t>
      </w:r>
      <w:r w:rsidR="001B7F8E">
        <w:t>demonstrates</w:t>
      </w:r>
      <w:r>
        <w:t xml:space="preserve"> the potential for sustaining the financial and the federal support for the project. The project is needed to provide with 2 to 1 respective and </w:t>
      </w:r>
      <w:r w:rsidR="001B1A89">
        <w:t>no</w:t>
      </w:r>
      <w:r w:rsidR="00325B5C">
        <w:t>w</w:t>
      </w:r>
      <w:r w:rsidR="001B1A89">
        <w:t>-matching</w:t>
      </w:r>
      <w:r w:rsidR="00325B5C">
        <w:t xml:space="preserve"> </w:t>
      </w:r>
      <w:r w:rsidR="001B7F8E">
        <w:t xml:space="preserve">funds. </w:t>
      </w:r>
      <w:r>
        <w:t>It is either in the form of in-kind and or with the other sources. It also support</w:t>
      </w:r>
      <w:r w:rsidR="00325B5C">
        <w:t>s</w:t>
      </w:r>
      <w:r>
        <w:t xml:space="preserve"> the project within the years for 2 05 in order to engender the long term with sustainability. </w:t>
      </w:r>
    </w:p>
    <w:p w14:paraId="61E71F7C" w14:textId="77777777" w:rsidR="001B1A89" w:rsidRDefault="001B1A89" w:rsidP="00BB1306">
      <w:r>
        <w:t>The budget for the first year is as follows:</w:t>
      </w:r>
    </w:p>
    <w:tbl>
      <w:tblPr>
        <w:tblStyle w:val="TableGrid"/>
        <w:tblW w:w="0" w:type="auto"/>
        <w:tblLook w:val="04A0" w:firstRow="1" w:lastRow="0" w:firstColumn="1" w:lastColumn="0" w:noHBand="0" w:noVBand="1"/>
      </w:tblPr>
      <w:tblGrid>
        <w:gridCol w:w="4621"/>
        <w:gridCol w:w="4621"/>
      </w:tblGrid>
      <w:tr w:rsidR="001B1A89" w14:paraId="51360E74" w14:textId="77777777" w:rsidTr="001B1A89">
        <w:tc>
          <w:tcPr>
            <w:tcW w:w="4621" w:type="dxa"/>
          </w:tcPr>
          <w:p w14:paraId="7AAFC9F0" w14:textId="77777777" w:rsidR="001B1A89" w:rsidRDefault="001B1A89" w:rsidP="00BB1306">
            <w:r>
              <w:t>Particulars</w:t>
            </w:r>
          </w:p>
        </w:tc>
        <w:tc>
          <w:tcPr>
            <w:tcW w:w="4621" w:type="dxa"/>
          </w:tcPr>
          <w:p w14:paraId="44E2F0A0" w14:textId="77777777" w:rsidR="001B1A89" w:rsidRDefault="001B1A89" w:rsidP="00BB1306">
            <w:r>
              <w:t>Amount ($)</w:t>
            </w:r>
          </w:p>
        </w:tc>
      </w:tr>
      <w:tr w:rsidR="001B1A89" w14:paraId="45A523D0" w14:textId="77777777" w:rsidTr="001B1A89">
        <w:tc>
          <w:tcPr>
            <w:tcW w:w="4621" w:type="dxa"/>
          </w:tcPr>
          <w:p w14:paraId="21D55A4D" w14:textId="77777777" w:rsidR="001B1A89" w:rsidRDefault="001B1A89" w:rsidP="00BB1306">
            <w:r>
              <w:t>Fees of Doctors and Nurses</w:t>
            </w:r>
          </w:p>
        </w:tc>
        <w:tc>
          <w:tcPr>
            <w:tcW w:w="4621" w:type="dxa"/>
          </w:tcPr>
          <w:p w14:paraId="10F5ED81" w14:textId="77777777" w:rsidR="001B1A89" w:rsidRDefault="001B1A89" w:rsidP="00BB1306">
            <w:r>
              <w:t>5000</w:t>
            </w:r>
          </w:p>
        </w:tc>
      </w:tr>
      <w:tr w:rsidR="001B1A89" w14:paraId="2FFE3124" w14:textId="77777777" w:rsidTr="001B1A89">
        <w:tc>
          <w:tcPr>
            <w:tcW w:w="4621" w:type="dxa"/>
          </w:tcPr>
          <w:p w14:paraId="6B5BB402" w14:textId="77777777" w:rsidR="001B1A89" w:rsidRDefault="001B1A89" w:rsidP="00BB1306">
            <w:r>
              <w:t>Maintenance charge</w:t>
            </w:r>
          </w:p>
        </w:tc>
        <w:tc>
          <w:tcPr>
            <w:tcW w:w="4621" w:type="dxa"/>
          </w:tcPr>
          <w:p w14:paraId="38159B93" w14:textId="77777777" w:rsidR="001B1A89" w:rsidRDefault="001B1A89" w:rsidP="00BB1306">
            <w:r>
              <w:t>1000</w:t>
            </w:r>
          </w:p>
        </w:tc>
      </w:tr>
      <w:tr w:rsidR="001B1A89" w14:paraId="2E825F3F" w14:textId="77777777" w:rsidTr="001B1A89">
        <w:tc>
          <w:tcPr>
            <w:tcW w:w="4621" w:type="dxa"/>
          </w:tcPr>
          <w:p w14:paraId="45B00AA5" w14:textId="77777777" w:rsidR="001B1A89" w:rsidRDefault="001B1A89" w:rsidP="00BB1306">
            <w:r>
              <w:t>Equipment</w:t>
            </w:r>
          </w:p>
        </w:tc>
        <w:tc>
          <w:tcPr>
            <w:tcW w:w="4621" w:type="dxa"/>
          </w:tcPr>
          <w:p w14:paraId="0D952A3F" w14:textId="77777777" w:rsidR="001B1A89" w:rsidRDefault="001B1A89" w:rsidP="00BB1306">
            <w:r>
              <w:t>8000</w:t>
            </w:r>
          </w:p>
        </w:tc>
      </w:tr>
      <w:tr w:rsidR="001B1A89" w14:paraId="20072028" w14:textId="77777777" w:rsidTr="001B1A89">
        <w:tc>
          <w:tcPr>
            <w:tcW w:w="4621" w:type="dxa"/>
          </w:tcPr>
          <w:p w14:paraId="5A8CBBBE" w14:textId="77777777" w:rsidR="001B1A89" w:rsidRDefault="001B1A89" w:rsidP="00BB1306">
            <w:r>
              <w:t>Fees of other staffs</w:t>
            </w:r>
          </w:p>
        </w:tc>
        <w:tc>
          <w:tcPr>
            <w:tcW w:w="4621" w:type="dxa"/>
          </w:tcPr>
          <w:p w14:paraId="640B4947" w14:textId="77777777" w:rsidR="001B1A89" w:rsidRDefault="001B1A89" w:rsidP="00BB1306">
            <w:r>
              <w:t>3000</w:t>
            </w:r>
          </w:p>
        </w:tc>
      </w:tr>
      <w:tr w:rsidR="001B1A89" w14:paraId="475848A7" w14:textId="77777777" w:rsidTr="001B1A89">
        <w:tc>
          <w:tcPr>
            <w:tcW w:w="4621" w:type="dxa"/>
          </w:tcPr>
          <w:p w14:paraId="4C695F92" w14:textId="77777777" w:rsidR="001B1A89" w:rsidRDefault="001B1A89" w:rsidP="00BB1306">
            <w:r>
              <w:t>Vehicles fees</w:t>
            </w:r>
          </w:p>
        </w:tc>
        <w:tc>
          <w:tcPr>
            <w:tcW w:w="4621" w:type="dxa"/>
          </w:tcPr>
          <w:p w14:paraId="018430FF" w14:textId="77777777" w:rsidR="001B1A89" w:rsidRDefault="001B1A89" w:rsidP="00BB1306">
            <w:r>
              <w:t>1000</w:t>
            </w:r>
          </w:p>
        </w:tc>
      </w:tr>
      <w:tr w:rsidR="001B1A89" w14:paraId="64777322" w14:textId="77777777" w:rsidTr="001B1A89">
        <w:tc>
          <w:tcPr>
            <w:tcW w:w="4621" w:type="dxa"/>
          </w:tcPr>
          <w:p w14:paraId="20E81A58" w14:textId="77777777" w:rsidR="001B1A89" w:rsidRDefault="001B1A89" w:rsidP="00BB1306">
            <w:r>
              <w:t>Others</w:t>
            </w:r>
          </w:p>
        </w:tc>
        <w:tc>
          <w:tcPr>
            <w:tcW w:w="4621" w:type="dxa"/>
          </w:tcPr>
          <w:p w14:paraId="03476196" w14:textId="77777777" w:rsidR="001B1A89" w:rsidRDefault="001B1A89" w:rsidP="00BB1306">
            <w:r>
              <w:t>2000</w:t>
            </w:r>
          </w:p>
        </w:tc>
      </w:tr>
      <w:tr w:rsidR="001B1A89" w14:paraId="4D6CB0D8" w14:textId="77777777" w:rsidTr="001B1A89">
        <w:tc>
          <w:tcPr>
            <w:tcW w:w="4621" w:type="dxa"/>
          </w:tcPr>
          <w:p w14:paraId="5588CFAC" w14:textId="77777777" w:rsidR="001B1A89" w:rsidRDefault="001B1A89" w:rsidP="00BB1306">
            <w:r>
              <w:t>Total</w:t>
            </w:r>
          </w:p>
        </w:tc>
        <w:tc>
          <w:tcPr>
            <w:tcW w:w="4621" w:type="dxa"/>
          </w:tcPr>
          <w:p w14:paraId="7C93CEAD" w14:textId="77777777" w:rsidR="001B1A89" w:rsidRDefault="001B1A89" w:rsidP="00BB1306">
            <w:r>
              <w:t>20000</w:t>
            </w:r>
          </w:p>
        </w:tc>
      </w:tr>
    </w:tbl>
    <w:p w14:paraId="5DC91AD2" w14:textId="77777777" w:rsidR="001B1A89" w:rsidRDefault="001B1A89" w:rsidP="00BB1306"/>
    <w:p w14:paraId="0716C7A7" w14:textId="77777777" w:rsidR="001B1A89" w:rsidRDefault="001B1A89" w:rsidP="00BB1306"/>
    <w:p w14:paraId="0FF61196" w14:textId="77777777" w:rsidR="001B1A89" w:rsidRDefault="001B1A89" w:rsidP="00BB1306"/>
    <w:p w14:paraId="6E0D58A5" w14:textId="77777777" w:rsidR="00BB1306" w:rsidRDefault="00BB1306" w:rsidP="00BB1306">
      <w:pPr>
        <w:pStyle w:val="Heading1"/>
      </w:pPr>
      <w:bookmarkStart w:id="7" w:name="_Toc10037960"/>
      <w:r>
        <w:t>Summarization of the specific purpose for which there are Kellogg funding</w:t>
      </w:r>
      <w:bookmarkEnd w:id="7"/>
    </w:p>
    <w:p w14:paraId="110E91C7" w14:textId="77777777" w:rsidR="001B1A89" w:rsidRDefault="001B1A89" w:rsidP="001B1A89">
      <w:r>
        <w:t>The requirements for the programs include the following programs in the project:</w:t>
      </w:r>
    </w:p>
    <w:p w14:paraId="76FB3F0E" w14:textId="77777777" w:rsidR="001B1A89" w:rsidRDefault="001B1A89" w:rsidP="001B1A89">
      <w:r>
        <w:lastRenderedPageBreak/>
        <w:t xml:space="preserve">1. Primary care for the uninsured children and the </w:t>
      </w:r>
      <w:proofErr w:type="gramStart"/>
      <w:r>
        <w:t>children which</w:t>
      </w:r>
      <w:proofErr w:type="gramEnd"/>
      <w:r>
        <w:t xml:space="preserve"> is insured with the Medicaid</w:t>
      </w:r>
      <w:sdt>
        <w:sdtPr>
          <w:id w:val="1928462358"/>
          <w:citation/>
        </w:sdtPr>
        <w:sdtEndPr/>
        <w:sdtContent>
          <w:r w:rsidR="008553C5">
            <w:fldChar w:fldCharType="begin"/>
          </w:r>
          <w:r w:rsidR="00D23873">
            <w:rPr>
              <w:lang w:val="en-US"/>
            </w:rPr>
            <w:instrText xml:space="preserve"> CITATION Aus182 \l 1033 </w:instrText>
          </w:r>
          <w:r w:rsidR="008553C5">
            <w:fldChar w:fldCharType="separate"/>
          </w:r>
          <w:r w:rsidR="00D23873" w:rsidRPr="00D23873">
            <w:rPr>
              <w:noProof/>
              <w:lang w:val="en-US"/>
            </w:rPr>
            <w:t>(Australian Institute of Company Directors (AICD), 2018)</w:t>
          </w:r>
          <w:r w:rsidR="008553C5">
            <w:fldChar w:fldCharType="end"/>
          </w:r>
        </w:sdtContent>
      </w:sdt>
      <w:r>
        <w:t>.</w:t>
      </w:r>
    </w:p>
    <w:p w14:paraId="1FAEEC08" w14:textId="77777777" w:rsidR="001B1A89" w:rsidRDefault="001B1A89" w:rsidP="001B1A89">
      <w:r>
        <w:t>2. The intervention and the care coordination services for the children with special health care requirements</w:t>
      </w:r>
      <w:sdt>
        <w:sdtPr>
          <w:id w:val="-378094467"/>
          <w:citation/>
        </w:sdtPr>
        <w:sdtEndPr/>
        <w:sdtContent>
          <w:r w:rsidR="008553C5">
            <w:fldChar w:fldCharType="begin"/>
          </w:r>
          <w:r w:rsidR="00D23873">
            <w:rPr>
              <w:lang w:val="en-US"/>
            </w:rPr>
            <w:instrText xml:space="preserve"> CITATION Aus18 \l 1033 </w:instrText>
          </w:r>
          <w:r w:rsidR="008553C5">
            <w:fldChar w:fldCharType="separate"/>
          </w:r>
          <w:r w:rsidR="00D23873" w:rsidRPr="00D23873">
            <w:rPr>
              <w:noProof/>
              <w:lang w:val="en-US"/>
            </w:rPr>
            <w:t>(Australian High Commission , 2018)</w:t>
          </w:r>
          <w:r w:rsidR="008553C5">
            <w:fldChar w:fldCharType="end"/>
          </w:r>
        </w:sdtContent>
      </w:sdt>
      <w:r>
        <w:t>.</w:t>
      </w:r>
    </w:p>
    <w:p w14:paraId="14A1B0C5" w14:textId="77777777" w:rsidR="001B1A89" w:rsidRDefault="001B1A89" w:rsidP="001B1A89">
      <w:r>
        <w:t>3. The interventions for health promotion with the risk reduction with vulnerable families.</w:t>
      </w:r>
    </w:p>
    <w:p w14:paraId="1A074272" w14:textId="77777777" w:rsidR="001B1A89" w:rsidRDefault="001B1A89" w:rsidP="001B1A89">
      <w:r>
        <w:t>4. It is expanded with the perinatal care and the parent education services.</w:t>
      </w:r>
    </w:p>
    <w:p w14:paraId="238CD0D4" w14:textId="77777777" w:rsidR="001B1A89" w:rsidRDefault="001B1A89" w:rsidP="001B1A89">
      <w:r>
        <w:t>5. The overweight and the obesity initiative with the children</w:t>
      </w:r>
      <w:sdt>
        <w:sdtPr>
          <w:id w:val="931402219"/>
          <w:citation/>
        </w:sdtPr>
        <w:sdtEndPr/>
        <w:sdtContent>
          <w:r w:rsidR="008553C5">
            <w:fldChar w:fldCharType="begin"/>
          </w:r>
          <w:r w:rsidR="00D23873">
            <w:rPr>
              <w:lang w:val="en-US"/>
            </w:rPr>
            <w:instrText xml:space="preserve"> CITATION Ore15 \l 1033 </w:instrText>
          </w:r>
          <w:r w:rsidR="008553C5">
            <w:fldChar w:fldCharType="separate"/>
          </w:r>
          <w:r w:rsidR="00D23873" w:rsidRPr="00D23873">
            <w:rPr>
              <w:noProof/>
              <w:lang w:val="en-US"/>
            </w:rPr>
            <w:t>( Oregon Health &amp; Science University, 2015)</w:t>
          </w:r>
          <w:r w:rsidR="008553C5">
            <w:fldChar w:fldCharType="end"/>
          </w:r>
        </w:sdtContent>
      </w:sdt>
      <w:r>
        <w:t>.</w:t>
      </w:r>
    </w:p>
    <w:p w14:paraId="6C341E71" w14:textId="77777777" w:rsidR="001B1A89" w:rsidRDefault="001B1A89" w:rsidP="001B1A89">
      <w:r>
        <w:t xml:space="preserve">6. The special health </w:t>
      </w:r>
      <w:proofErr w:type="gramStart"/>
      <w:r>
        <w:t>services which</w:t>
      </w:r>
      <w:proofErr w:type="gramEnd"/>
      <w:r>
        <w:t xml:space="preserve"> </w:t>
      </w:r>
      <w:r w:rsidR="00325B5C">
        <w:t>are</w:t>
      </w:r>
      <w:r>
        <w:t xml:space="preserve"> mental health as well as the oral health issues.</w:t>
      </w:r>
    </w:p>
    <w:p w14:paraId="2680D58E" w14:textId="77777777" w:rsidR="001B1A89" w:rsidRDefault="001B1A89" w:rsidP="001B1A89">
      <w:r>
        <w:t xml:space="preserve">The paediatrician and </w:t>
      </w:r>
      <w:proofErr w:type="spellStart"/>
      <w:r>
        <w:t>pediatric</w:t>
      </w:r>
      <w:proofErr w:type="spellEnd"/>
      <w:r>
        <w:t xml:space="preserve"> primary care provider can involve the collaboration with the Title V. The project wills the taken for the project advisory bond and evaluation plan. It is also taken into consideration of the matching funds and for the involvement of the child health issues with the target populations</w:t>
      </w:r>
      <w:sdt>
        <w:sdtPr>
          <w:id w:val="114487408"/>
          <w:citation/>
        </w:sdtPr>
        <w:sdtEndPr/>
        <w:sdtContent>
          <w:r w:rsidR="008553C5">
            <w:fldChar w:fldCharType="begin"/>
          </w:r>
          <w:r w:rsidR="00D23873">
            <w:rPr>
              <w:lang w:val="en-US"/>
            </w:rPr>
            <w:instrText xml:space="preserve"> CITATION Che184 \l 1033 </w:instrText>
          </w:r>
          <w:r w:rsidR="008553C5">
            <w:fldChar w:fldCharType="separate"/>
          </w:r>
          <w:r w:rsidR="00D23873" w:rsidRPr="00D23873">
            <w:rPr>
              <w:noProof/>
              <w:lang w:val="en-US"/>
            </w:rPr>
            <w:t>(Chen &amp; Tai, 2018)</w:t>
          </w:r>
          <w:r w:rsidR="008553C5">
            <w:fldChar w:fldCharType="end"/>
          </w:r>
        </w:sdtContent>
      </w:sdt>
      <w:r>
        <w:t>.</w:t>
      </w:r>
    </w:p>
    <w:p w14:paraId="378D6FD8" w14:textId="77777777" w:rsidR="00613481" w:rsidRPr="00613481" w:rsidRDefault="00613481" w:rsidP="00613481"/>
    <w:p w14:paraId="48088158" w14:textId="77777777" w:rsidR="00BB1306" w:rsidRDefault="00BB1306" w:rsidP="00BB1306">
      <w:pPr>
        <w:pStyle w:val="Heading1"/>
      </w:pPr>
      <w:bookmarkStart w:id="8" w:name="_Toc10037961"/>
      <w:r>
        <w:t xml:space="preserve">Explanation of the problem which </w:t>
      </w:r>
      <w:r w:rsidR="00325B5C">
        <w:t>is</w:t>
      </w:r>
      <w:r>
        <w:t xml:space="preserve"> needed for </w:t>
      </w:r>
      <w:r w:rsidR="00D74533">
        <w:t>the</w:t>
      </w:r>
      <w:r>
        <w:t xml:space="preserve"> project aims to solve</w:t>
      </w:r>
      <w:bookmarkEnd w:id="8"/>
    </w:p>
    <w:p w14:paraId="0956D893" w14:textId="77777777" w:rsidR="00BB1306" w:rsidRDefault="001B1A89" w:rsidP="00BB1306">
      <w:r>
        <w:t xml:space="preserve">The project Be Healthy and Be Fit for Tomorrows has proposed that there should be active paediatricians and </w:t>
      </w:r>
      <w:proofErr w:type="spellStart"/>
      <w:r>
        <w:t>pediatric</w:t>
      </w:r>
      <w:proofErr w:type="spellEnd"/>
      <w:r>
        <w:t xml:space="preserve"> primary care within </w:t>
      </w:r>
      <w:r w:rsidR="001B7F8E">
        <w:t>these programs</w:t>
      </w:r>
      <w:r>
        <w:t>. The part</w:t>
      </w:r>
      <w:r w:rsidR="00331E88">
        <w:t xml:space="preserve">icipation is considered as </w:t>
      </w:r>
      <w:r w:rsidR="00325B5C">
        <w:t>an</w:t>
      </w:r>
      <w:r w:rsidR="00331E88">
        <w:t xml:space="preserve"> important part within the broad array f</w:t>
      </w:r>
      <w:r w:rsidR="00325B5C">
        <w:t>o</w:t>
      </w:r>
      <w:r w:rsidR="00331E88">
        <w:t xml:space="preserve">r the health care professional which is involved with this </w:t>
      </w:r>
      <w:r w:rsidR="001B7F8E">
        <w:t>project</w:t>
      </w:r>
      <w:sdt>
        <w:sdtPr>
          <w:id w:val="-506212440"/>
          <w:citation/>
        </w:sdtPr>
        <w:sdtEndPr/>
        <w:sdtContent>
          <w:r w:rsidR="008553C5">
            <w:fldChar w:fldCharType="begin"/>
          </w:r>
          <w:r w:rsidR="00D23873">
            <w:rPr>
              <w:lang w:val="en-US"/>
            </w:rPr>
            <w:instrText xml:space="preserve"> CITATION Ope18 \l 1033 </w:instrText>
          </w:r>
          <w:r w:rsidR="008553C5">
            <w:fldChar w:fldCharType="separate"/>
          </w:r>
          <w:r w:rsidR="00D23873" w:rsidRPr="00D23873">
            <w:rPr>
              <w:noProof/>
              <w:lang w:val="en-US"/>
            </w:rPr>
            <w:t>(Open Book Publishing, 2018)</w:t>
          </w:r>
          <w:r w:rsidR="008553C5">
            <w:fldChar w:fldCharType="end"/>
          </w:r>
        </w:sdtContent>
      </w:sdt>
      <w:r w:rsidR="00331E88">
        <w:t xml:space="preserve">. The paediatricians and the other </w:t>
      </w:r>
      <w:proofErr w:type="spellStart"/>
      <w:r w:rsidR="00331E88">
        <w:t>pediatric</w:t>
      </w:r>
      <w:proofErr w:type="spellEnd"/>
      <w:r w:rsidR="00331E88">
        <w:t xml:space="preserve"> primary care providers will play the central role within the provision as per the </w:t>
      </w:r>
      <w:r w:rsidR="00331E88">
        <w:lastRenderedPageBreak/>
        <w:t xml:space="preserve">medical home and they can offer the medical guidance to this project. </w:t>
      </w:r>
      <w:r w:rsidR="001B7F8E">
        <w:t>There</w:t>
      </w:r>
      <w:r w:rsidR="00331E88">
        <w:t xml:space="preserve"> are many applicants who can easily partnering with the </w:t>
      </w:r>
      <w:r w:rsidR="001B7F8E">
        <w:t>paediatricians</w:t>
      </w:r>
      <w:r w:rsidR="00331E88">
        <w:t xml:space="preserve"> and the </w:t>
      </w:r>
      <w:r w:rsidR="001B7F8E">
        <w:t>primary</w:t>
      </w:r>
      <w:r w:rsidR="00331E88">
        <w:t xml:space="preserve"> care </w:t>
      </w:r>
      <w:r w:rsidR="001B7F8E">
        <w:t>providers</w:t>
      </w:r>
      <w:r w:rsidR="00331E88">
        <w:t xml:space="preserve"> in this </w:t>
      </w:r>
      <w:proofErr w:type="spellStart"/>
      <w:r w:rsidR="00331E88">
        <w:t>pediatric</w:t>
      </w:r>
      <w:proofErr w:type="spellEnd"/>
      <w:r w:rsidR="00331E88">
        <w:t xml:space="preserve"> section</w:t>
      </w:r>
      <w:sdt>
        <w:sdtPr>
          <w:id w:val="-639419136"/>
          <w:citation/>
        </w:sdtPr>
        <w:sdtEndPr/>
        <w:sdtContent>
          <w:r w:rsidR="008553C5">
            <w:fldChar w:fldCharType="begin"/>
          </w:r>
          <w:r w:rsidR="00D23873">
            <w:rPr>
              <w:lang w:val="en-US"/>
            </w:rPr>
            <w:instrText xml:space="preserve"> CITATION Glo181 \l 1033 </w:instrText>
          </w:r>
          <w:r w:rsidR="008553C5">
            <w:fldChar w:fldCharType="separate"/>
          </w:r>
          <w:r w:rsidR="00D23873" w:rsidRPr="00D23873">
            <w:rPr>
              <w:noProof/>
              <w:lang w:val="en-US"/>
            </w:rPr>
            <w:t>(GlobalSign, 2018)</w:t>
          </w:r>
          <w:r w:rsidR="008553C5">
            <w:fldChar w:fldCharType="end"/>
          </w:r>
        </w:sdtContent>
      </w:sdt>
      <w:r w:rsidR="00331E88">
        <w:t xml:space="preserve">. The </w:t>
      </w:r>
      <w:r w:rsidR="001B7F8E">
        <w:t>partnership</w:t>
      </w:r>
      <w:r w:rsidR="00331E88">
        <w:t xml:space="preserve"> has offered the </w:t>
      </w:r>
      <w:r w:rsidR="001B7F8E">
        <w:t>benefits</w:t>
      </w:r>
      <w:r w:rsidR="00331E88">
        <w:t xml:space="preserve"> with the planning as well as the implementation for the project. The present </w:t>
      </w:r>
      <w:r w:rsidR="001B7F8E">
        <w:t xml:space="preserve">scenarios of the </w:t>
      </w:r>
      <w:proofErr w:type="spellStart"/>
      <w:r w:rsidR="001B7F8E">
        <w:t>pediatric</w:t>
      </w:r>
      <w:proofErr w:type="spellEnd"/>
      <w:r w:rsidR="001B7F8E">
        <w:t xml:space="preserve"> care providers are</w:t>
      </w:r>
      <w:r w:rsidR="00331E88">
        <w:t xml:space="preserve"> to process within the enlisted paediatrician participation. Thereby the suggestion will very helpful for further development within the role of the paediatrician s and t</w:t>
      </w:r>
      <w:r w:rsidR="001B7F8E">
        <w:t>he other primary care providers</w:t>
      </w:r>
      <w:sdt>
        <w:sdtPr>
          <w:id w:val="1185488574"/>
          <w:citation/>
        </w:sdtPr>
        <w:sdtEndPr/>
        <w:sdtContent>
          <w:r w:rsidR="008553C5">
            <w:fldChar w:fldCharType="begin"/>
          </w:r>
          <w:r w:rsidR="00D23873">
            <w:rPr>
              <w:lang w:val="en-US"/>
            </w:rPr>
            <w:instrText xml:space="preserve"> CITATION Dep17 \l 1033 </w:instrText>
          </w:r>
          <w:r w:rsidR="008553C5">
            <w:fldChar w:fldCharType="separate"/>
          </w:r>
          <w:r w:rsidR="00D23873" w:rsidRPr="00D23873">
            <w:rPr>
              <w:noProof/>
              <w:lang w:val="en-US"/>
            </w:rPr>
            <w:t>(Department of Communication and Social Research, 2017)</w:t>
          </w:r>
          <w:r w:rsidR="008553C5">
            <w:fldChar w:fldCharType="end"/>
          </w:r>
        </w:sdtContent>
      </w:sdt>
      <w:r w:rsidR="00D23873">
        <w:t>.</w:t>
      </w:r>
      <w:r w:rsidR="00331E88">
        <w:t xml:space="preserve"> The project programmer and directors </w:t>
      </w:r>
      <w:r w:rsidR="00325B5C">
        <w:t>hav</w:t>
      </w:r>
      <w:r w:rsidR="00331E88">
        <w:t xml:space="preserve">e recruited the paediatricians and the primary care providers in </w:t>
      </w:r>
      <w:proofErr w:type="spellStart"/>
      <w:r w:rsidR="00331E88">
        <w:t>pediatric</w:t>
      </w:r>
      <w:proofErr w:type="spellEnd"/>
      <w:r w:rsidR="00331E88">
        <w:t xml:space="preserve"> section in that sense</w:t>
      </w:r>
      <w:sdt>
        <w:sdtPr>
          <w:id w:val="920847401"/>
          <w:citation/>
        </w:sdtPr>
        <w:sdtEndPr/>
        <w:sdtContent>
          <w:r w:rsidR="008553C5">
            <w:fldChar w:fldCharType="begin"/>
          </w:r>
          <w:r w:rsidR="00D23873">
            <w:rPr>
              <w:lang w:val="en-US"/>
            </w:rPr>
            <w:instrText xml:space="preserve"> CITATION Wor191 \l 1033 </w:instrText>
          </w:r>
          <w:r w:rsidR="008553C5">
            <w:fldChar w:fldCharType="separate"/>
          </w:r>
          <w:r w:rsidR="00D23873" w:rsidRPr="00D23873">
            <w:rPr>
              <w:noProof/>
              <w:lang w:val="en-US"/>
            </w:rPr>
            <w:t>(World Health Organization, 2019)</w:t>
          </w:r>
          <w:r w:rsidR="008553C5">
            <w:fldChar w:fldCharType="end"/>
          </w:r>
        </w:sdtContent>
      </w:sdt>
      <w:r w:rsidR="00331E88">
        <w:t>.</w:t>
      </w:r>
    </w:p>
    <w:p w14:paraId="63BF3D71" w14:textId="77777777" w:rsidR="00331E88" w:rsidRDefault="00331E88" w:rsidP="00BB1306">
      <w:r>
        <w:t xml:space="preserve">It is also found that this </w:t>
      </w:r>
      <w:proofErr w:type="gramStart"/>
      <w:r w:rsidR="001B7F8E">
        <w:t>health</w:t>
      </w:r>
      <w:r>
        <w:t xml:space="preserve"> promo</w:t>
      </w:r>
      <w:r w:rsidR="001B7F8E">
        <w:t>ting</w:t>
      </w:r>
      <w:proofErr w:type="gramEnd"/>
      <w:r w:rsidR="001B7F8E">
        <w:t xml:space="preserve"> project can grant</w:t>
      </w:r>
      <w:r>
        <w:t xml:space="preserve"> the stress of the significance of the paediatrician and their direct involvement within the early stages of the project planning. The special cases of the project can be identified in identifying the paediatricians with the partner </w:t>
      </w:r>
      <w:proofErr w:type="gramStart"/>
      <w:r>
        <w:t>as they are needed to help this project accordingly</w:t>
      </w:r>
      <w:proofErr w:type="gramEnd"/>
      <w:sdt>
        <w:sdtPr>
          <w:id w:val="1202896249"/>
          <w:citation/>
        </w:sdtPr>
        <w:sdtEndPr/>
        <w:sdtContent>
          <w:r w:rsidR="008553C5">
            <w:fldChar w:fldCharType="begin"/>
          </w:r>
          <w:r w:rsidR="00D23873">
            <w:rPr>
              <w:lang w:val="en-US"/>
            </w:rPr>
            <w:instrText xml:space="preserve"> CITATION Che184 \l 1033 </w:instrText>
          </w:r>
          <w:r w:rsidR="008553C5">
            <w:fldChar w:fldCharType="separate"/>
          </w:r>
          <w:r w:rsidR="00D23873" w:rsidRPr="00D23873">
            <w:rPr>
              <w:noProof/>
              <w:lang w:val="en-US"/>
            </w:rPr>
            <w:t>(Chen &amp; Tai, 2018)</w:t>
          </w:r>
          <w:r w:rsidR="008553C5">
            <w:fldChar w:fldCharType="end"/>
          </w:r>
        </w:sdtContent>
      </w:sdt>
      <w:r>
        <w:t>.</w:t>
      </w:r>
    </w:p>
    <w:p w14:paraId="3AA5012D" w14:textId="77777777" w:rsidR="00331E88" w:rsidRDefault="00331E88" w:rsidP="00BB1306">
      <w:r>
        <w:t xml:space="preserve">These project paediatricians and the primary care providers are sometimes served as the project directors. The central role </w:t>
      </w:r>
      <w:r w:rsidR="001B7F8E">
        <w:t>is to provide primary</w:t>
      </w:r>
      <w:r>
        <w:t xml:space="preserve"> care in the medical home. It is essential to include the development as well as the implementation for the programs for which the program is </w:t>
      </w:r>
      <w:r w:rsidR="00836EA1">
        <w:t>improved</w:t>
      </w:r>
      <w:sdt>
        <w:sdtPr>
          <w:id w:val="-1151978075"/>
          <w:citation/>
        </w:sdtPr>
        <w:sdtEndPr/>
        <w:sdtContent>
          <w:r w:rsidR="008553C5">
            <w:fldChar w:fldCharType="begin"/>
          </w:r>
          <w:r w:rsidR="00D23873">
            <w:rPr>
              <w:lang w:val="en-US"/>
            </w:rPr>
            <w:instrText xml:space="preserve"> CITATION bus19 \l 1033 </w:instrText>
          </w:r>
          <w:r w:rsidR="008553C5">
            <w:fldChar w:fldCharType="separate"/>
          </w:r>
          <w:r w:rsidR="00D23873" w:rsidRPr="00D23873">
            <w:rPr>
              <w:noProof/>
              <w:lang w:val="en-US"/>
            </w:rPr>
            <w:t>(business.gov.au., 2019)</w:t>
          </w:r>
          <w:r w:rsidR="008553C5">
            <w:fldChar w:fldCharType="end"/>
          </w:r>
        </w:sdtContent>
      </w:sdt>
      <w:r w:rsidR="00836EA1">
        <w:t xml:space="preserve">. The paediatricians and the providers will vary the level of the availability as well as the </w:t>
      </w:r>
      <w:proofErr w:type="gramStart"/>
      <w:r w:rsidR="00836EA1">
        <w:t>expertise which is depending on the training the work</w:t>
      </w:r>
      <w:proofErr w:type="gramEnd"/>
      <w:r w:rsidR="00836EA1">
        <w:t xml:space="preserve"> experience the individual skills. The paediatricians </w:t>
      </w:r>
      <w:r w:rsidR="001B7F8E">
        <w:t>and the providers participate in</w:t>
      </w:r>
      <w:r w:rsidR="00836EA1">
        <w:t xml:space="preserve"> the following activities</w:t>
      </w:r>
      <w:sdt>
        <w:sdtPr>
          <w:id w:val="-797146557"/>
          <w:citation/>
        </w:sdtPr>
        <w:sdtEndPr/>
        <w:sdtContent>
          <w:r w:rsidR="008553C5">
            <w:fldChar w:fldCharType="begin"/>
          </w:r>
          <w:r w:rsidR="00D23873">
            <w:rPr>
              <w:lang w:val="en-US"/>
            </w:rPr>
            <w:instrText xml:space="preserve"> CITATION Tho185 \l 1033 </w:instrText>
          </w:r>
          <w:r w:rsidR="008553C5">
            <w:fldChar w:fldCharType="separate"/>
          </w:r>
          <w:r w:rsidR="00D23873" w:rsidRPr="00D23873">
            <w:rPr>
              <w:noProof/>
              <w:lang w:val="en-US"/>
            </w:rPr>
            <w:t>(Thomson, Tourangeau, Jeffs, &amp; Puts, 2018)</w:t>
          </w:r>
          <w:r w:rsidR="008553C5">
            <w:fldChar w:fldCharType="end"/>
          </w:r>
        </w:sdtContent>
      </w:sdt>
      <w:r w:rsidR="00836EA1">
        <w:t>.</w:t>
      </w:r>
    </w:p>
    <w:p w14:paraId="672AEF1E" w14:textId="77777777" w:rsidR="00836EA1" w:rsidRDefault="00836EA1" w:rsidP="00BB1306">
      <w:r>
        <w:t>1. The assessment of the development for the granting the application.</w:t>
      </w:r>
    </w:p>
    <w:p w14:paraId="75242E95" w14:textId="77777777" w:rsidR="00836EA1" w:rsidRDefault="00836EA1" w:rsidP="00BB1306">
      <w:r>
        <w:t>2. It is served the advisory board members.</w:t>
      </w:r>
    </w:p>
    <w:p w14:paraId="081BFE6C" w14:textId="77777777" w:rsidR="00836EA1" w:rsidRDefault="00836EA1" w:rsidP="00BB1306">
      <w:r>
        <w:lastRenderedPageBreak/>
        <w:t xml:space="preserve">3. The </w:t>
      </w:r>
      <w:proofErr w:type="spellStart"/>
      <w:r>
        <w:t>pediatric</w:t>
      </w:r>
      <w:proofErr w:type="spellEnd"/>
      <w:r>
        <w:t xml:space="preserve"> health </w:t>
      </w:r>
      <w:r w:rsidR="001B7F8E">
        <w:t>is</w:t>
      </w:r>
      <w:r>
        <w:t xml:space="preserve"> delivered</w:t>
      </w:r>
      <w:r w:rsidR="00325B5C">
        <w:t xml:space="preserve"> to</w:t>
      </w:r>
      <w:r>
        <w:t xml:space="preserve"> the other paediatricians.</w:t>
      </w:r>
    </w:p>
    <w:p w14:paraId="34FC251D" w14:textId="77777777" w:rsidR="00836EA1" w:rsidRDefault="00836EA1" w:rsidP="00BB1306">
      <w:r>
        <w:t xml:space="preserve">4. The primary health service can </w:t>
      </w:r>
      <w:r w:rsidR="003876B3">
        <w:t>be</w:t>
      </w:r>
      <w:r>
        <w:t xml:space="preserve"> provided to the project.</w:t>
      </w:r>
    </w:p>
    <w:p w14:paraId="4828A5FF" w14:textId="77777777" w:rsidR="00836EA1" w:rsidRDefault="00836EA1" w:rsidP="00BB1306">
      <w:r>
        <w:t xml:space="preserve">5. The main contact for the </w:t>
      </w:r>
      <w:r w:rsidR="003876B3">
        <w:t>Children</w:t>
      </w:r>
      <w:r>
        <w:t xml:space="preserve"> with for the special health care as required.</w:t>
      </w:r>
    </w:p>
    <w:p w14:paraId="5A750705" w14:textId="77777777" w:rsidR="00836EA1" w:rsidRDefault="00836EA1" w:rsidP="00BB1306">
      <w:r>
        <w:t xml:space="preserve">6. The </w:t>
      </w:r>
      <w:r w:rsidR="003876B3">
        <w:t>parent</w:t>
      </w:r>
      <w:r>
        <w:t xml:space="preserve"> education programs or materials.</w:t>
      </w:r>
    </w:p>
    <w:p w14:paraId="569B2D6C" w14:textId="77777777" w:rsidR="00836EA1" w:rsidRDefault="00836EA1" w:rsidP="00BB1306">
      <w:r>
        <w:t xml:space="preserve">7. The </w:t>
      </w:r>
      <w:r w:rsidR="003876B3">
        <w:t>health</w:t>
      </w:r>
      <w:r>
        <w:t xml:space="preserve"> professionals or train volunteers.</w:t>
      </w:r>
    </w:p>
    <w:p w14:paraId="1A2A6393" w14:textId="77777777" w:rsidR="00836EA1" w:rsidRDefault="00836EA1" w:rsidP="00BB1306">
      <w:r>
        <w:t>8. The information for the funders with the community grow</w:t>
      </w:r>
      <w:r w:rsidR="003876B3">
        <w:t xml:space="preserve">n </w:t>
      </w:r>
      <w:r>
        <w:t xml:space="preserve">up as per the significance of the project. </w:t>
      </w:r>
    </w:p>
    <w:p w14:paraId="673AC1FC" w14:textId="77777777" w:rsidR="00836EA1" w:rsidRDefault="00836EA1" w:rsidP="00BB1306"/>
    <w:p w14:paraId="5430DA9B" w14:textId="77777777" w:rsidR="00BB1306" w:rsidRDefault="00BB1306" w:rsidP="00BB1306">
      <w:pPr>
        <w:pStyle w:val="Heading1"/>
      </w:pPr>
      <w:bookmarkStart w:id="9" w:name="_Toc10037962"/>
      <w:r>
        <w:t>How the funding request will help the vulnerable children to succeed</w:t>
      </w:r>
      <w:bookmarkEnd w:id="9"/>
    </w:p>
    <w:p w14:paraId="713F4206" w14:textId="77777777" w:rsidR="00BB1306" w:rsidRDefault="003876B3" w:rsidP="00BB1306">
      <w:r>
        <w:t>1. To identify and contact the CATCH facilitators:</w:t>
      </w:r>
    </w:p>
    <w:p w14:paraId="22D4D897" w14:textId="77777777" w:rsidR="003876B3" w:rsidRDefault="003876B3" w:rsidP="00BB1306">
      <w:r>
        <w:t xml:space="preserve">This program is associated with the community Access to Child Health or CATCH program as they provide service to the local child of Aboriginal people within the local areas. The paediatricians are found to frequently </w:t>
      </w:r>
      <w:r w:rsidR="001B7F8E">
        <w:t>assist</w:t>
      </w:r>
      <w:r>
        <w:t xml:space="preserve"> the </w:t>
      </w:r>
      <w:r w:rsidR="001B7F8E">
        <w:t>communities</w:t>
      </w:r>
      <w:r>
        <w:t xml:space="preserve"> by addressing such types of issues. This CATCH program will provide the technical assistance or TS and the key skills are necessary for developing the child health </w:t>
      </w:r>
      <w:r w:rsidR="001B7F8E">
        <w:t>initiatives</w:t>
      </w:r>
      <w:sdt>
        <w:sdtPr>
          <w:id w:val="-1181196486"/>
          <w:citation/>
        </w:sdtPr>
        <w:sdtEndPr/>
        <w:sdtContent>
          <w:r w:rsidR="008553C5">
            <w:fldChar w:fldCharType="begin"/>
          </w:r>
          <w:r w:rsidR="00D23873">
            <w:rPr>
              <w:lang w:val="en-US"/>
            </w:rPr>
            <w:instrText xml:space="preserve"> CITATION Aik17 \l 1033 </w:instrText>
          </w:r>
          <w:r w:rsidR="008553C5">
            <w:fldChar w:fldCharType="separate"/>
          </w:r>
          <w:r w:rsidR="00D23873" w:rsidRPr="00D23873">
            <w:rPr>
              <w:noProof/>
              <w:lang w:val="en-US"/>
            </w:rPr>
            <w:t>(Aiken, 2017)</w:t>
          </w:r>
          <w:r w:rsidR="008553C5">
            <w:fldChar w:fldCharType="end"/>
          </w:r>
        </w:sdtContent>
      </w:sdt>
      <w:r>
        <w:t>. It includes community assessment and the development of the resources</w:t>
      </w:r>
      <w:r w:rsidR="001B7F8E">
        <w:t xml:space="preserve"> as necessary.</w:t>
      </w:r>
      <w:r>
        <w:t xml:space="preserve"> The program is also designed for motivating the colleagues and the </w:t>
      </w:r>
      <w:proofErr w:type="gramStart"/>
      <w:r>
        <w:t>community which</w:t>
      </w:r>
      <w:proofErr w:type="gramEnd"/>
      <w:r>
        <w:t xml:space="preserve"> will build the program in evaluation. The </w:t>
      </w:r>
      <w:r w:rsidR="001B7F8E">
        <w:t>community</w:t>
      </w:r>
      <w:r>
        <w:t xml:space="preserve"> based programs </w:t>
      </w:r>
      <w:r w:rsidR="00173942">
        <w:t xml:space="preserve">for the local level. The paediatricians are found to guide and </w:t>
      </w:r>
      <w:r w:rsidR="001B7F8E">
        <w:t>encourage</w:t>
      </w:r>
      <w:r w:rsidR="00173942">
        <w:t xml:space="preserve"> other staff and patients and their families to be healthy all the time.</w:t>
      </w:r>
    </w:p>
    <w:p w14:paraId="5A85EECC" w14:textId="77777777" w:rsidR="00173942" w:rsidRDefault="00173942" w:rsidP="00BB1306">
      <w:r>
        <w:t>2. By following the replicate model within the paediatrician participation</w:t>
      </w:r>
    </w:p>
    <w:p w14:paraId="5F26EF0F" w14:textId="77777777" w:rsidR="00BB1306" w:rsidRDefault="00173942" w:rsidP="00BB1306">
      <w:r>
        <w:lastRenderedPageBreak/>
        <w:t xml:space="preserve">The project is found to work on the process that will found the creative </w:t>
      </w:r>
      <w:proofErr w:type="gramStart"/>
      <w:r>
        <w:t>ways which</w:t>
      </w:r>
      <w:proofErr w:type="gramEnd"/>
      <w:r>
        <w:t xml:space="preserve"> will secure the involvement with the local paediatricians within the project. The Database is needed to update the program of the other staff so that they cannot miss anything to perform. The </w:t>
      </w:r>
      <w:r w:rsidR="001B7F8E">
        <w:t>projects</w:t>
      </w:r>
      <w:r>
        <w:t xml:space="preserve"> staffs are found to work within this project is mainly within the rural areas where they have to take </w:t>
      </w:r>
      <w:r w:rsidR="00325B5C">
        <w:t xml:space="preserve">the </w:t>
      </w:r>
      <w:r>
        <w:t>case the patients who do not get the project in this time</w:t>
      </w:r>
      <w:sdt>
        <w:sdtPr>
          <w:id w:val="-451022984"/>
          <w:citation/>
        </w:sdtPr>
        <w:sdtEndPr/>
        <w:sdtContent>
          <w:r w:rsidR="008553C5">
            <w:fldChar w:fldCharType="begin"/>
          </w:r>
          <w:r w:rsidR="00D23873">
            <w:rPr>
              <w:lang w:val="en-US"/>
            </w:rPr>
            <w:instrText xml:space="preserve"> CITATION Arr18 \l 1033 </w:instrText>
          </w:r>
          <w:r w:rsidR="008553C5">
            <w:fldChar w:fldCharType="separate"/>
          </w:r>
          <w:r w:rsidR="00D23873" w:rsidRPr="00D23873">
            <w:rPr>
              <w:noProof/>
              <w:lang w:val="en-US"/>
            </w:rPr>
            <w:t>(Arrue &amp; Zarandona, 2018)</w:t>
          </w:r>
          <w:r w:rsidR="008553C5">
            <w:fldChar w:fldCharType="end"/>
          </w:r>
        </w:sdtContent>
      </w:sdt>
      <w:r>
        <w:t>. The project is required to recruit the local community paediatricians for serving the primary care medical home. The project patients will identify the paediatrician with the interest within the project health within the topic area with the mental health. The contact is needed to identify the children with the oral health issues</w:t>
      </w:r>
      <w:sdt>
        <w:sdtPr>
          <w:id w:val="-1807147837"/>
          <w:citation/>
        </w:sdtPr>
        <w:sdtEndPr/>
        <w:sdtContent>
          <w:r w:rsidR="008553C5">
            <w:fldChar w:fldCharType="begin"/>
          </w:r>
          <w:r w:rsidR="00D23873">
            <w:rPr>
              <w:lang w:val="en-US"/>
            </w:rPr>
            <w:instrText xml:space="preserve"> CITATION Ore15 \l 1033 </w:instrText>
          </w:r>
          <w:r w:rsidR="008553C5">
            <w:fldChar w:fldCharType="separate"/>
          </w:r>
          <w:r w:rsidR="00D23873" w:rsidRPr="00D23873">
            <w:rPr>
              <w:noProof/>
              <w:lang w:val="en-US"/>
            </w:rPr>
            <w:t>( Oregon Health &amp; Science University, 2015)</w:t>
          </w:r>
          <w:r w:rsidR="008553C5">
            <w:fldChar w:fldCharType="end"/>
          </w:r>
        </w:sdtContent>
      </w:sdt>
      <w:r>
        <w:t xml:space="preserve">. This </w:t>
      </w:r>
      <w:r w:rsidR="001B7F8E">
        <w:t>several</w:t>
      </w:r>
      <w:r>
        <w:t xml:space="preserve"> paediatrician </w:t>
      </w:r>
      <w:r w:rsidR="001B7F8E">
        <w:t>officials</w:t>
      </w:r>
      <w:r>
        <w:t xml:space="preserve"> with the community for describing the programs the benefits as they can offer for the oral health </w:t>
      </w:r>
      <w:r w:rsidR="001B7F8E">
        <w:t>trainings</w:t>
      </w:r>
      <w:r>
        <w:t xml:space="preserve"> within the effort which will increase the number with the oral health issues as it can identify the primary care visits. The implementation for the program can be referred for the oral </w:t>
      </w:r>
      <w:proofErr w:type="gramStart"/>
      <w:r>
        <w:t>treatment which</w:t>
      </w:r>
      <w:proofErr w:type="gramEnd"/>
      <w:r>
        <w:t xml:space="preserve"> is used for the resource as it is listed as it can provide the Healthy Tomorrow project</w:t>
      </w:r>
      <w:sdt>
        <w:sdtPr>
          <w:id w:val="-1624372161"/>
          <w:citation/>
        </w:sdtPr>
        <w:sdtEndPr/>
        <w:sdtContent>
          <w:r w:rsidR="008553C5">
            <w:fldChar w:fldCharType="begin"/>
          </w:r>
          <w:r w:rsidR="00D23873">
            <w:rPr>
              <w:lang w:val="en-US"/>
            </w:rPr>
            <w:instrText xml:space="preserve"> CITATION Geo18 \l 1033 </w:instrText>
          </w:r>
          <w:r w:rsidR="008553C5">
            <w:fldChar w:fldCharType="separate"/>
          </w:r>
          <w:r w:rsidR="00D23873" w:rsidRPr="00D23873">
            <w:rPr>
              <w:noProof/>
              <w:lang w:val="en-US"/>
            </w:rPr>
            <w:t>(Georgiou, 2018)</w:t>
          </w:r>
          <w:r w:rsidR="008553C5">
            <w:fldChar w:fldCharType="end"/>
          </w:r>
        </w:sdtContent>
      </w:sdt>
      <w:r>
        <w:t xml:space="preserve">. </w:t>
      </w:r>
    </w:p>
    <w:p w14:paraId="73AE0250" w14:textId="77777777" w:rsidR="005A19CF" w:rsidRDefault="005A19CF" w:rsidP="005A19CF">
      <w:pPr>
        <w:pStyle w:val="Heading1"/>
      </w:pPr>
      <w:bookmarkStart w:id="10" w:name="_Toc10037963"/>
      <w:r>
        <w:t>Outcomes that are expected to achieve</w:t>
      </w:r>
      <w:bookmarkEnd w:id="10"/>
    </w:p>
    <w:p w14:paraId="759BBE88" w14:textId="77777777" w:rsidR="005A19CF" w:rsidRDefault="002B758F" w:rsidP="005A19CF">
      <w:r>
        <w:t>The Project outcomes are expected for these achievements:</w:t>
      </w:r>
    </w:p>
    <w:p w14:paraId="72E950D4" w14:textId="77777777" w:rsidR="002B758F" w:rsidRDefault="002B758F" w:rsidP="005A19CF">
      <w:r>
        <w:t xml:space="preserve">1. It is needed to inform the chapter for submitting the </w:t>
      </w:r>
      <w:proofErr w:type="gramStart"/>
      <w:r>
        <w:t>proposal which</w:t>
      </w:r>
      <w:proofErr w:type="gramEnd"/>
      <w:r>
        <w:t xml:space="preserve"> is asking for writing the letter in supporting the project. </w:t>
      </w:r>
    </w:p>
    <w:p w14:paraId="7BCEC4BB" w14:textId="77777777" w:rsidR="002B758F" w:rsidRDefault="002B758F" w:rsidP="005A19CF">
      <w:r>
        <w:t>2. It includes the partnership with the paediatricians and it is identified within the community.</w:t>
      </w:r>
    </w:p>
    <w:p w14:paraId="465E338B" w14:textId="77777777" w:rsidR="002B758F" w:rsidRDefault="002B758F" w:rsidP="005A19CF">
      <w:r>
        <w:lastRenderedPageBreak/>
        <w:t xml:space="preserve">3. The project is updated with updated for the chapter as especially it is involved with the proposal planning </w:t>
      </w:r>
      <w:proofErr w:type="gramStart"/>
      <w:r>
        <w:t>process which</w:t>
      </w:r>
      <w:proofErr w:type="gramEnd"/>
      <w:r>
        <w:t xml:space="preserve"> can be served for the project advisory board</w:t>
      </w:r>
      <w:sdt>
        <w:sdtPr>
          <w:id w:val="-142579394"/>
          <w:citation/>
        </w:sdtPr>
        <w:sdtEndPr/>
        <w:sdtContent>
          <w:r w:rsidR="008553C5">
            <w:fldChar w:fldCharType="begin"/>
          </w:r>
          <w:r w:rsidR="00D23873">
            <w:rPr>
              <w:lang w:val="en-US"/>
            </w:rPr>
            <w:instrText xml:space="preserve"> CITATION APM18 \l 1033 </w:instrText>
          </w:r>
          <w:r w:rsidR="008553C5">
            <w:fldChar w:fldCharType="separate"/>
          </w:r>
          <w:r w:rsidR="00D23873" w:rsidRPr="00D23873">
            <w:rPr>
              <w:noProof/>
              <w:lang w:val="en-US"/>
            </w:rPr>
            <w:t>(APM Group Ltd., 2018)</w:t>
          </w:r>
          <w:r w:rsidR="008553C5">
            <w:fldChar w:fldCharType="end"/>
          </w:r>
        </w:sdtContent>
      </w:sdt>
      <w:r>
        <w:t>.</w:t>
      </w:r>
    </w:p>
    <w:p w14:paraId="26EC2DD8" w14:textId="77777777" w:rsidR="002B758F" w:rsidRDefault="002B758F" w:rsidP="005A19CF">
      <w:r>
        <w:t xml:space="preserve">4. The project can be taken for encouraging the </w:t>
      </w:r>
      <w:proofErr w:type="gramStart"/>
      <w:r>
        <w:t>chapter which</w:t>
      </w:r>
      <w:proofErr w:type="gramEnd"/>
      <w:r>
        <w:t xml:space="preserve"> attend the technical assistance of the program</w:t>
      </w:r>
      <w:sdt>
        <w:sdtPr>
          <w:id w:val="-63964015"/>
          <w:citation/>
        </w:sdtPr>
        <w:sdtEndPr/>
        <w:sdtContent>
          <w:r w:rsidR="008553C5">
            <w:fldChar w:fldCharType="begin"/>
          </w:r>
          <w:r w:rsidR="00D23873">
            <w:rPr>
              <w:lang w:val="en-US"/>
            </w:rPr>
            <w:instrText xml:space="preserve"> CITATION Dep17 \l 1033 </w:instrText>
          </w:r>
          <w:r w:rsidR="008553C5">
            <w:fldChar w:fldCharType="separate"/>
          </w:r>
          <w:r w:rsidR="00D23873" w:rsidRPr="00D23873">
            <w:rPr>
              <w:noProof/>
              <w:lang w:val="en-US"/>
            </w:rPr>
            <w:t>(Department of Communication and Social Research, 2017)</w:t>
          </w:r>
          <w:r w:rsidR="008553C5">
            <w:fldChar w:fldCharType="end"/>
          </w:r>
        </w:sdtContent>
      </w:sdt>
      <w:r>
        <w:t>.</w:t>
      </w:r>
    </w:p>
    <w:p w14:paraId="4DA782D9" w14:textId="77777777" w:rsidR="005A19CF" w:rsidRDefault="005A19CF" w:rsidP="005A19CF"/>
    <w:p w14:paraId="2E538E55" w14:textId="77777777" w:rsidR="005A19CF" w:rsidRPr="00BB1306" w:rsidRDefault="005A19CF" w:rsidP="005A19CF">
      <w:pPr>
        <w:pStyle w:val="Heading1"/>
      </w:pPr>
      <w:bookmarkStart w:id="11" w:name="_Toc10037964"/>
      <w:r>
        <w:t>Project timeline</w:t>
      </w:r>
      <w:bookmarkEnd w:id="11"/>
    </w:p>
    <w:p w14:paraId="56882201" w14:textId="77777777" w:rsidR="005A19CF" w:rsidRDefault="002B758F" w:rsidP="001E231D">
      <w:r>
        <w:t xml:space="preserve">The first budget is granted for the first year and </w:t>
      </w:r>
      <w:r w:rsidR="001E231D">
        <w:t xml:space="preserve">it is considered as the </w:t>
      </w:r>
      <w:proofErr w:type="gramStart"/>
      <w:r w:rsidR="001E231D">
        <w:t>5 year</w:t>
      </w:r>
      <w:proofErr w:type="gramEnd"/>
      <w:r w:rsidR="001E231D">
        <w:t xml:space="preserve"> project as the long run. The project will start on 10th of </w:t>
      </w:r>
      <w:proofErr w:type="gramStart"/>
      <w:r w:rsidR="001E231D">
        <w:t>June,</w:t>
      </w:r>
      <w:proofErr w:type="gramEnd"/>
      <w:r w:rsidR="001E231D">
        <w:t xml:space="preserve"> 2019. The deadline of the first phase is maintained </w:t>
      </w:r>
      <w:r w:rsidR="006C6F79">
        <w:t>in the period of 3 months. It is thereby needed to process the project activities with the project staffs as the knowledgeable with the experience for the project co-ordinators. The development of the program is based on the primary necessities of the children. So the first phase of maternal issues will be taken granted for next six months of period.</w:t>
      </w:r>
    </w:p>
    <w:p w14:paraId="3F8D5302" w14:textId="77777777" w:rsidR="00BB1306" w:rsidRDefault="00BB1306" w:rsidP="00BB1306"/>
    <w:p w14:paraId="2BB65AFB" w14:textId="77777777" w:rsidR="005A19CF" w:rsidRDefault="005A19CF" w:rsidP="005A19CF"/>
    <w:p w14:paraId="0DCD0E34" w14:textId="77777777" w:rsidR="005A19CF" w:rsidRDefault="005A19CF" w:rsidP="005A19CF">
      <w:pPr>
        <w:pStyle w:val="Heading2"/>
      </w:pPr>
      <w:bookmarkStart w:id="12" w:name="_Toc10037965"/>
      <w:r>
        <w:t>Does any part is requested for funding involved in lobbying</w:t>
      </w:r>
      <w:bookmarkEnd w:id="12"/>
    </w:p>
    <w:p w14:paraId="0EA68B27" w14:textId="77777777" w:rsidR="005A19CF" w:rsidRDefault="006C6F79" w:rsidP="005A19CF">
      <w:r>
        <w:t>The potential members are severed within this program</w:t>
      </w:r>
      <w:r w:rsidR="001B7F8E">
        <w:t>.</w:t>
      </w:r>
      <w:r>
        <w:t xml:space="preserve"> The parent of caregiver or the patient will be able for attending the regular advisory brad meeting. It is needed to ensure that the parent will be under the advisory board and they are mainly participating only in the meeting when the suggestion will be given</w:t>
      </w:r>
      <w:sdt>
        <w:sdtPr>
          <w:id w:val="1104231292"/>
          <w:citation/>
        </w:sdtPr>
        <w:sdtEndPr/>
        <w:sdtContent>
          <w:r w:rsidR="008553C5">
            <w:fldChar w:fldCharType="begin"/>
          </w:r>
          <w:r w:rsidR="00D23873">
            <w:rPr>
              <w:lang w:val="en-US"/>
            </w:rPr>
            <w:instrText xml:space="preserve"> CITATION Bus16 \l 1033 </w:instrText>
          </w:r>
          <w:r w:rsidR="008553C5">
            <w:fldChar w:fldCharType="separate"/>
          </w:r>
          <w:r w:rsidR="00D23873" w:rsidRPr="00D23873">
            <w:rPr>
              <w:noProof/>
              <w:lang w:val="en-US"/>
            </w:rPr>
            <w:t>(Bush, 2016)</w:t>
          </w:r>
          <w:r w:rsidR="008553C5">
            <w:fldChar w:fldCharType="end"/>
          </w:r>
        </w:sdtContent>
      </w:sdt>
      <w:r>
        <w:t>.</w:t>
      </w:r>
    </w:p>
    <w:p w14:paraId="26351BBB" w14:textId="77777777" w:rsidR="006C6F79" w:rsidRDefault="006C6F79" w:rsidP="005A19CF">
      <w:r>
        <w:lastRenderedPageBreak/>
        <w:t xml:space="preserve">There </w:t>
      </w:r>
      <w:proofErr w:type="gramStart"/>
      <w:r>
        <w:t>are</w:t>
      </w:r>
      <w:proofErr w:type="gramEnd"/>
      <w:r>
        <w:t xml:space="preserve"> grassroots lobbying for the programs is associated with the influencing the specific legislation through the encouragements as per the help of public. </w:t>
      </w:r>
      <w:r w:rsidR="001B7F8E">
        <w:t>They</w:t>
      </w:r>
      <w:r>
        <w:t xml:space="preserve"> are getting contact with the specific legislation</w:t>
      </w:r>
      <w:sdt>
        <w:sdtPr>
          <w:id w:val="844360051"/>
          <w:citation/>
        </w:sdtPr>
        <w:sdtEndPr/>
        <w:sdtContent>
          <w:r w:rsidR="008553C5">
            <w:fldChar w:fldCharType="begin"/>
          </w:r>
          <w:r w:rsidR="00D23873">
            <w:rPr>
              <w:lang w:val="en-US"/>
            </w:rPr>
            <w:instrText xml:space="preserve"> CITATION Aus182 \l 1033 </w:instrText>
          </w:r>
          <w:r w:rsidR="008553C5">
            <w:fldChar w:fldCharType="separate"/>
          </w:r>
          <w:r w:rsidR="00D23873" w:rsidRPr="00D23873">
            <w:rPr>
              <w:noProof/>
              <w:lang w:val="en-US"/>
            </w:rPr>
            <w:t>(Australian Institute of Company Directors (AICD), 2018)</w:t>
          </w:r>
          <w:r w:rsidR="008553C5">
            <w:fldChar w:fldCharType="end"/>
          </w:r>
        </w:sdtContent>
      </w:sdt>
      <w:r>
        <w:t xml:space="preserve">. It reflects the </w:t>
      </w:r>
      <w:proofErr w:type="gramStart"/>
      <w:r>
        <w:t>view which</w:t>
      </w:r>
      <w:proofErr w:type="gramEnd"/>
      <w:r>
        <w:t xml:space="preserve"> is according to the specific legislation and can be maintained the recipient the commitment in taking the lobbying action. The ty</w:t>
      </w:r>
      <w:r w:rsidR="001B7F8E">
        <w:t>p</w:t>
      </w:r>
      <w:r>
        <w:t>e of the communication in this project is under the call to action section.</w:t>
      </w:r>
    </w:p>
    <w:p w14:paraId="5E759020" w14:textId="77777777" w:rsidR="006C6F79" w:rsidRPr="005A19CF" w:rsidRDefault="006C6F79" w:rsidP="005A19CF">
      <w:r>
        <w:t xml:space="preserve">On the other hand, the project is associated with the direct lobbying and can be designed for the legislator who is mainly the employee of the project. </w:t>
      </w:r>
      <w:r w:rsidR="001B7F8E">
        <w:t>The</w:t>
      </w:r>
      <w:r>
        <w:t xml:space="preserve"> specific piece of legislation is necessary with the Directors of the project. </w:t>
      </w:r>
      <w:r w:rsidR="007E3F2F">
        <w:t>The board members are also involved in following this lobbying and the legislations</w:t>
      </w:r>
      <w:sdt>
        <w:sdtPr>
          <w:id w:val="202222219"/>
          <w:citation/>
        </w:sdtPr>
        <w:sdtEndPr/>
        <w:sdtContent>
          <w:r w:rsidR="008553C5">
            <w:fldChar w:fldCharType="begin"/>
          </w:r>
          <w:r w:rsidR="00D23873">
            <w:rPr>
              <w:lang w:val="en-US"/>
            </w:rPr>
            <w:instrText xml:space="preserve"> CITATION Dep17 \l 1033 </w:instrText>
          </w:r>
          <w:r w:rsidR="008553C5">
            <w:fldChar w:fldCharType="separate"/>
          </w:r>
          <w:r w:rsidR="00D23873" w:rsidRPr="00D23873">
            <w:rPr>
              <w:noProof/>
              <w:lang w:val="en-US"/>
            </w:rPr>
            <w:t>(Department of Communication and Social Research, 2017)</w:t>
          </w:r>
          <w:r w:rsidR="008553C5">
            <w:fldChar w:fldCharType="end"/>
          </w:r>
        </w:sdtContent>
      </w:sdt>
      <w:r w:rsidR="007E3F2F">
        <w:t>.</w:t>
      </w:r>
    </w:p>
    <w:p w14:paraId="5F27087F" w14:textId="77777777" w:rsidR="00533BE7" w:rsidRDefault="00533BE7">
      <w:pPr>
        <w:spacing w:line="276" w:lineRule="auto"/>
        <w:rPr>
          <w:rFonts w:eastAsiaTheme="majorEastAsia" w:cstheme="majorBidi"/>
          <w:b/>
          <w:bCs/>
          <w:sz w:val="28"/>
          <w:szCs w:val="28"/>
        </w:rPr>
      </w:pPr>
      <w:bookmarkStart w:id="13" w:name="_Toc344469"/>
    </w:p>
    <w:p w14:paraId="777DC70D" w14:textId="77777777" w:rsidR="00017FC4" w:rsidRDefault="00510752" w:rsidP="00017FC4">
      <w:pPr>
        <w:pStyle w:val="Heading1"/>
      </w:pPr>
      <w:bookmarkStart w:id="14" w:name="_Toc2775564"/>
      <w:bookmarkStart w:id="15" w:name="_Toc10037966"/>
      <w:r>
        <w:t>Conclusion</w:t>
      </w:r>
      <w:bookmarkEnd w:id="13"/>
      <w:bookmarkEnd w:id="14"/>
      <w:bookmarkEnd w:id="15"/>
    </w:p>
    <w:p w14:paraId="2F4A328A" w14:textId="77777777" w:rsidR="00AC0323" w:rsidRPr="00573F98" w:rsidRDefault="007E3F2F" w:rsidP="003104E2">
      <w:pPr>
        <w:rPr>
          <w:rFonts w:eastAsiaTheme="majorEastAsia" w:cstheme="majorBidi"/>
          <w:sz w:val="28"/>
          <w:szCs w:val="28"/>
        </w:rPr>
      </w:pPr>
      <w:r>
        <w:t xml:space="preserve">Therefore, the project “Be Healthy and Be Fit for Tomorrows” can be a successful promotional </w:t>
      </w:r>
      <w:proofErr w:type="gramStart"/>
      <w:r>
        <w:t>project which</w:t>
      </w:r>
      <w:proofErr w:type="gramEnd"/>
      <w:r>
        <w:t xml:space="preserve"> is mainly designed for the Child health and the maternal health. This program thereby influences others franchise to get associate with this project. The program is maintained their objectives for the programs so that the total fund can be fulfilled w</w:t>
      </w:r>
      <w:r w:rsidR="00BD6880">
        <w:t xml:space="preserve">ith the program. </w:t>
      </w:r>
      <w:bookmarkStart w:id="16" w:name="_GoBack"/>
      <w:bookmarkEnd w:id="16"/>
    </w:p>
    <w:sectPr w:rsidR="00AC0323" w:rsidRPr="00573F98" w:rsidSect="00E521B5">
      <w:headerReference w:type="default" r:id="rId9"/>
      <w:footerReference w:type="default" r:id="rId10"/>
      <w:headerReference w:type="first" r:id="rId1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07300" w14:textId="77777777" w:rsidR="001B349C" w:rsidRDefault="001B349C" w:rsidP="00B70B04">
      <w:pPr>
        <w:spacing w:after="0" w:line="240" w:lineRule="auto"/>
      </w:pPr>
      <w:r>
        <w:separator/>
      </w:r>
    </w:p>
  </w:endnote>
  <w:endnote w:type="continuationSeparator" w:id="0">
    <w:p w14:paraId="796978D6" w14:textId="77777777" w:rsidR="001B349C" w:rsidRDefault="001B349C" w:rsidP="00B7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344E" w14:textId="77777777" w:rsidR="001B7F8E" w:rsidRDefault="001B7F8E">
    <w:pPr>
      <w:pStyle w:val="Footer"/>
      <w:jc w:val="right"/>
    </w:pPr>
  </w:p>
  <w:p w14:paraId="6D676DDF" w14:textId="77777777" w:rsidR="001B7F8E" w:rsidRDefault="001B7F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9280" w14:textId="77777777" w:rsidR="001B349C" w:rsidRDefault="001B349C" w:rsidP="00B70B04">
      <w:pPr>
        <w:spacing w:after="0" w:line="240" w:lineRule="auto"/>
      </w:pPr>
      <w:r>
        <w:separator/>
      </w:r>
    </w:p>
  </w:footnote>
  <w:footnote w:type="continuationSeparator" w:id="0">
    <w:p w14:paraId="624F644C" w14:textId="77777777" w:rsidR="001B349C" w:rsidRDefault="001B349C" w:rsidP="00B70B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32585678"/>
      <w:docPartObj>
        <w:docPartGallery w:val="Page Numbers (Top of Page)"/>
        <w:docPartUnique/>
      </w:docPartObj>
    </w:sdtPr>
    <w:sdtEndPr/>
    <w:sdtContent>
      <w:p w14:paraId="647A9ADD" w14:textId="77777777" w:rsidR="001B7F8E" w:rsidRPr="00BB1306" w:rsidRDefault="001B7F8E" w:rsidP="00E521B5">
        <w:pPr>
          <w:pStyle w:val="Header"/>
          <w:rPr>
            <w:szCs w:val="24"/>
          </w:rPr>
        </w:pPr>
        <w:r w:rsidRPr="00BB1306">
          <w:rPr>
            <w:szCs w:val="24"/>
          </w:rPr>
          <w:t xml:space="preserve">Health Promotion Grant </w:t>
        </w:r>
        <w:proofErr w:type="gramStart"/>
        <w:r w:rsidRPr="00BB1306">
          <w:rPr>
            <w:szCs w:val="24"/>
          </w:rPr>
          <w:t xml:space="preserve">Proposal                                                                                    </w:t>
        </w:r>
        <w:proofErr w:type="gramEnd"/>
        <w:r w:rsidR="008553C5" w:rsidRPr="00BB1306">
          <w:rPr>
            <w:szCs w:val="24"/>
          </w:rPr>
          <w:fldChar w:fldCharType="begin"/>
        </w:r>
        <w:r w:rsidRPr="00BB1306">
          <w:rPr>
            <w:szCs w:val="24"/>
          </w:rPr>
          <w:instrText xml:space="preserve"> PAGE   \* MERGEFORMAT </w:instrText>
        </w:r>
        <w:r w:rsidR="008553C5" w:rsidRPr="00BB1306">
          <w:rPr>
            <w:szCs w:val="24"/>
          </w:rPr>
          <w:fldChar w:fldCharType="separate"/>
        </w:r>
        <w:r w:rsidR="00573F98">
          <w:rPr>
            <w:noProof/>
            <w:szCs w:val="24"/>
          </w:rPr>
          <w:t>1</w:t>
        </w:r>
        <w:r w:rsidR="008553C5" w:rsidRPr="00BB1306">
          <w:rPr>
            <w:noProof/>
            <w:szCs w:val="24"/>
          </w:rPr>
          <w:fldChar w:fldCharType="end"/>
        </w:r>
      </w:p>
    </w:sdtContent>
  </w:sdt>
  <w:p w14:paraId="4E93FBBB" w14:textId="77777777" w:rsidR="001B7F8E" w:rsidRPr="00B43818" w:rsidRDefault="001B7F8E">
    <w:pPr>
      <w:pStyle w:val="Header"/>
      <w:rPr>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9FCA" w14:textId="77777777" w:rsidR="001B7F8E" w:rsidRPr="004D4BC1" w:rsidRDefault="001B7F8E" w:rsidP="009B33BE">
    <w:pPr>
      <w:pStyle w:val="Header"/>
      <w:rPr>
        <w:sz w:val="28"/>
      </w:rPr>
    </w:pPr>
    <w:r>
      <w:rPr>
        <w:sz w:val="22"/>
      </w:rPr>
      <w:t xml:space="preserve">Running Head: </w:t>
    </w:r>
    <w:r>
      <w:t>HEALTH PROMOTION GRANT PROPOSAL</w:t>
    </w:r>
  </w:p>
  <w:p w14:paraId="25310969" w14:textId="77777777" w:rsidR="001B7F8E" w:rsidRDefault="001B7F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C0D"/>
    <w:multiLevelType w:val="hybridMultilevel"/>
    <w:tmpl w:val="1CE6E32A"/>
    <w:lvl w:ilvl="0" w:tplc="9EF25BD0">
      <w:start w:val="1"/>
      <w:numFmt w:val="decimal"/>
      <w:lvlText w:val="%1."/>
      <w:lvlJc w:val="left"/>
      <w:pPr>
        <w:ind w:left="720" w:hanging="360"/>
      </w:pPr>
      <w:rPr>
        <w:rFonts w:hint="default"/>
      </w:rPr>
    </w:lvl>
    <w:lvl w:ilvl="1" w:tplc="CB70235C" w:tentative="1">
      <w:start w:val="1"/>
      <w:numFmt w:val="lowerLetter"/>
      <w:lvlText w:val="%2."/>
      <w:lvlJc w:val="left"/>
      <w:pPr>
        <w:ind w:left="1440" w:hanging="360"/>
      </w:pPr>
    </w:lvl>
    <w:lvl w:ilvl="2" w:tplc="02586296" w:tentative="1">
      <w:start w:val="1"/>
      <w:numFmt w:val="lowerRoman"/>
      <w:lvlText w:val="%3."/>
      <w:lvlJc w:val="right"/>
      <w:pPr>
        <w:ind w:left="2160" w:hanging="180"/>
      </w:pPr>
    </w:lvl>
    <w:lvl w:ilvl="3" w:tplc="9D9852C6" w:tentative="1">
      <w:start w:val="1"/>
      <w:numFmt w:val="decimal"/>
      <w:lvlText w:val="%4."/>
      <w:lvlJc w:val="left"/>
      <w:pPr>
        <w:ind w:left="2880" w:hanging="360"/>
      </w:pPr>
    </w:lvl>
    <w:lvl w:ilvl="4" w:tplc="CF98AFAA" w:tentative="1">
      <w:start w:val="1"/>
      <w:numFmt w:val="lowerLetter"/>
      <w:lvlText w:val="%5."/>
      <w:lvlJc w:val="left"/>
      <w:pPr>
        <w:ind w:left="3600" w:hanging="360"/>
      </w:pPr>
    </w:lvl>
    <w:lvl w:ilvl="5" w:tplc="8752F262" w:tentative="1">
      <w:start w:val="1"/>
      <w:numFmt w:val="lowerRoman"/>
      <w:lvlText w:val="%6."/>
      <w:lvlJc w:val="right"/>
      <w:pPr>
        <w:ind w:left="4320" w:hanging="180"/>
      </w:pPr>
    </w:lvl>
    <w:lvl w:ilvl="6" w:tplc="1D662366" w:tentative="1">
      <w:start w:val="1"/>
      <w:numFmt w:val="decimal"/>
      <w:lvlText w:val="%7."/>
      <w:lvlJc w:val="left"/>
      <w:pPr>
        <w:ind w:left="5040" w:hanging="360"/>
      </w:pPr>
    </w:lvl>
    <w:lvl w:ilvl="7" w:tplc="5120B868" w:tentative="1">
      <w:start w:val="1"/>
      <w:numFmt w:val="lowerLetter"/>
      <w:lvlText w:val="%8."/>
      <w:lvlJc w:val="left"/>
      <w:pPr>
        <w:ind w:left="5760" w:hanging="360"/>
      </w:pPr>
    </w:lvl>
    <w:lvl w:ilvl="8" w:tplc="EC563E86" w:tentative="1">
      <w:start w:val="1"/>
      <w:numFmt w:val="lowerRoman"/>
      <w:lvlText w:val="%9."/>
      <w:lvlJc w:val="right"/>
      <w:pPr>
        <w:ind w:left="6480" w:hanging="180"/>
      </w:pPr>
    </w:lvl>
  </w:abstractNum>
  <w:abstractNum w:abstractNumId="1">
    <w:nsid w:val="0ECF3BBC"/>
    <w:multiLevelType w:val="hybridMultilevel"/>
    <w:tmpl w:val="CCD21942"/>
    <w:lvl w:ilvl="0" w:tplc="987414C8">
      <w:start w:val="1"/>
      <w:numFmt w:val="bullet"/>
      <w:lvlText w:val=""/>
      <w:lvlJc w:val="left"/>
      <w:pPr>
        <w:ind w:left="360" w:hanging="360"/>
      </w:pPr>
      <w:rPr>
        <w:rFonts w:ascii="Symbol" w:hAnsi="Symbol" w:hint="default"/>
      </w:rPr>
    </w:lvl>
    <w:lvl w:ilvl="1" w:tplc="7B921D08">
      <w:start w:val="1"/>
      <w:numFmt w:val="decimal"/>
      <w:lvlText w:val="%2."/>
      <w:lvlJc w:val="left"/>
      <w:pPr>
        <w:tabs>
          <w:tab w:val="num" w:pos="1440"/>
        </w:tabs>
        <w:ind w:left="1440" w:hanging="360"/>
      </w:pPr>
    </w:lvl>
    <w:lvl w:ilvl="2" w:tplc="2A6E167C">
      <w:start w:val="1"/>
      <w:numFmt w:val="decimal"/>
      <w:lvlText w:val="%3."/>
      <w:lvlJc w:val="left"/>
      <w:pPr>
        <w:tabs>
          <w:tab w:val="num" w:pos="2160"/>
        </w:tabs>
        <w:ind w:left="2160" w:hanging="360"/>
      </w:pPr>
    </w:lvl>
    <w:lvl w:ilvl="3" w:tplc="EBB0663A">
      <w:start w:val="1"/>
      <w:numFmt w:val="decimal"/>
      <w:lvlText w:val="%4."/>
      <w:lvlJc w:val="left"/>
      <w:pPr>
        <w:tabs>
          <w:tab w:val="num" w:pos="2880"/>
        </w:tabs>
        <w:ind w:left="2880" w:hanging="360"/>
      </w:pPr>
    </w:lvl>
    <w:lvl w:ilvl="4" w:tplc="3D625346">
      <w:start w:val="1"/>
      <w:numFmt w:val="decimal"/>
      <w:lvlText w:val="%5."/>
      <w:lvlJc w:val="left"/>
      <w:pPr>
        <w:tabs>
          <w:tab w:val="num" w:pos="3600"/>
        </w:tabs>
        <w:ind w:left="3600" w:hanging="360"/>
      </w:pPr>
    </w:lvl>
    <w:lvl w:ilvl="5" w:tplc="0FE41EDA">
      <w:start w:val="1"/>
      <w:numFmt w:val="decimal"/>
      <w:lvlText w:val="%6."/>
      <w:lvlJc w:val="left"/>
      <w:pPr>
        <w:tabs>
          <w:tab w:val="num" w:pos="4320"/>
        </w:tabs>
        <w:ind w:left="4320" w:hanging="360"/>
      </w:pPr>
    </w:lvl>
    <w:lvl w:ilvl="6" w:tplc="D138F82C">
      <w:start w:val="1"/>
      <w:numFmt w:val="decimal"/>
      <w:lvlText w:val="%7."/>
      <w:lvlJc w:val="left"/>
      <w:pPr>
        <w:tabs>
          <w:tab w:val="num" w:pos="5040"/>
        </w:tabs>
        <w:ind w:left="5040" w:hanging="360"/>
      </w:pPr>
    </w:lvl>
    <w:lvl w:ilvl="7" w:tplc="5DFCF4D4">
      <w:start w:val="1"/>
      <w:numFmt w:val="decimal"/>
      <w:lvlText w:val="%8."/>
      <w:lvlJc w:val="left"/>
      <w:pPr>
        <w:tabs>
          <w:tab w:val="num" w:pos="5760"/>
        </w:tabs>
        <w:ind w:left="5760" w:hanging="360"/>
      </w:pPr>
    </w:lvl>
    <w:lvl w:ilvl="8" w:tplc="2FA8C62C">
      <w:start w:val="1"/>
      <w:numFmt w:val="decimal"/>
      <w:lvlText w:val="%9."/>
      <w:lvlJc w:val="left"/>
      <w:pPr>
        <w:tabs>
          <w:tab w:val="num" w:pos="6480"/>
        </w:tabs>
        <w:ind w:left="6480" w:hanging="360"/>
      </w:pPr>
    </w:lvl>
  </w:abstractNum>
  <w:abstractNum w:abstractNumId="2">
    <w:nsid w:val="301002D0"/>
    <w:multiLevelType w:val="hybridMultilevel"/>
    <w:tmpl w:val="0504E9BE"/>
    <w:lvl w:ilvl="0" w:tplc="F2AA1C66">
      <w:start w:val="1"/>
      <w:numFmt w:val="bullet"/>
      <w:lvlText w:val=""/>
      <w:lvlJc w:val="left"/>
      <w:pPr>
        <w:ind w:left="360" w:hanging="360"/>
      </w:pPr>
      <w:rPr>
        <w:rFonts w:ascii="Symbol" w:hAnsi="Symbol" w:hint="default"/>
      </w:rPr>
    </w:lvl>
    <w:lvl w:ilvl="1" w:tplc="FBB60314">
      <w:start w:val="1"/>
      <w:numFmt w:val="decimal"/>
      <w:lvlText w:val="%2."/>
      <w:lvlJc w:val="left"/>
      <w:pPr>
        <w:tabs>
          <w:tab w:val="num" w:pos="1440"/>
        </w:tabs>
        <w:ind w:left="1440" w:hanging="360"/>
      </w:pPr>
    </w:lvl>
    <w:lvl w:ilvl="2" w:tplc="6AF46FA4">
      <w:start w:val="1"/>
      <w:numFmt w:val="decimal"/>
      <w:lvlText w:val="%3."/>
      <w:lvlJc w:val="left"/>
      <w:pPr>
        <w:tabs>
          <w:tab w:val="num" w:pos="2160"/>
        </w:tabs>
        <w:ind w:left="2160" w:hanging="360"/>
      </w:pPr>
    </w:lvl>
    <w:lvl w:ilvl="3" w:tplc="40707822">
      <w:start w:val="1"/>
      <w:numFmt w:val="decimal"/>
      <w:lvlText w:val="%4."/>
      <w:lvlJc w:val="left"/>
      <w:pPr>
        <w:tabs>
          <w:tab w:val="num" w:pos="2880"/>
        </w:tabs>
        <w:ind w:left="2880" w:hanging="360"/>
      </w:pPr>
    </w:lvl>
    <w:lvl w:ilvl="4" w:tplc="38545B7E">
      <w:start w:val="1"/>
      <w:numFmt w:val="decimal"/>
      <w:lvlText w:val="%5."/>
      <w:lvlJc w:val="left"/>
      <w:pPr>
        <w:tabs>
          <w:tab w:val="num" w:pos="3600"/>
        </w:tabs>
        <w:ind w:left="3600" w:hanging="360"/>
      </w:pPr>
    </w:lvl>
    <w:lvl w:ilvl="5" w:tplc="8C52CA54">
      <w:start w:val="1"/>
      <w:numFmt w:val="decimal"/>
      <w:lvlText w:val="%6."/>
      <w:lvlJc w:val="left"/>
      <w:pPr>
        <w:tabs>
          <w:tab w:val="num" w:pos="4320"/>
        </w:tabs>
        <w:ind w:left="4320" w:hanging="360"/>
      </w:pPr>
    </w:lvl>
    <w:lvl w:ilvl="6" w:tplc="8B000AA0">
      <w:start w:val="1"/>
      <w:numFmt w:val="decimal"/>
      <w:lvlText w:val="%7."/>
      <w:lvlJc w:val="left"/>
      <w:pPr>
        <w:tabs>
          <w:tab w:val="num" w:pos="5040"/>
        </w:tabs>
        <w:ind w:left="5040" w:hanging="360"/>
      </w:pPr>
    </w:lvl>
    <w:lvl w:ilvl="7" w:tplc="059233DE">
      <w:start w:val="1"/>
      <w:numFmt w:val="decimal"/>
      <w:lvlText w:val="%8."/>
      <w:lvlJc w:val="left"/>
      <w:pPr>
        <w:tabs>
          <w:tab w:val="num" w:pos="5760"/>
        </w:tabs>
        <w:ind w:left="5760" w:hanging="360"/>
      </w:pPr>
    </w:lvl>
    <w:lvl w:ilvl="8" w:tplc="183C2814">
      <w:start w:val="1"/>
      <w:numFmt w:val="decimal"/>
      <w:lvlText w:val="%9."/>
      <w:lvlJc w:val="left"/>
      <w:pPr>
        <w:tabs>
          <w:tab w:val="num" w:pos="6480"/>
        </w:tabs>
        <w:ind w:left="6480" w:hanging="360"/>
      </w:pPr>
    </w:lvl>
  </w:abstractNum>
  <w:abstractNum w:abstractNumId="3">
    <w:nsid w:val="34D6218B"/>
    <w:multiLevelType w:val="hybridMultilevel"/>
    <w:tmpl w:val="29DAFE28"/>
    <w:lvl w:ilvl="0" w:tplc="40148ADC">
      <w:start w:val="1"/>
      <w:numFmt w:val="bullet"/>
      <w:lvlText w:val=""/>
      <w:lvlJc w:val="left"/>
      <w:pPr>
        <w:ind w:left="360" w:hanging="360"/>
      </w:pPr>
      <w:rPr>
        <w:rFonts w:ascii="Symbol" w:hAnsi="Symbol" w:hint="default"/>
      </w:rPr>
    </w:lvl>
    <w:lvl w:ilvl="1" w:tplc="8EF23EC0">
      <w:start w:val="1"/>
      <w:numFmt w:val="decimal"/>
      <w:lvlText w:val="%2."/>
      <w:lvlJc w:val="left"/>
      <w:pPr>
        <w:tabs>
          <w:tab w:val="num" w:pos="1440"/>
        </w:tabs>
        <w:ind w:left="1440" w:hanging="360"/>
      </w:pPr>
    </w:lvl>
    <w:lvl w:ilvl="2" w:tplc="D9B45976">
      <w:start w:val="1"/>
      <w:numFmt w:val="decimal"/>
      <w:lvlText w:val="%3."/>
      <w:lvlJc w:val="left"/>
      <w:pPr>
        <w:tabs>
          <w:tab w:val="num" w:pos="2160"/>
        </w:tabs>
        <w:ind w:left="2160" w:hanging="360"/>
      </w:pPr>
    </w:lvl>
    <w:lvl w:ilvl="3" w:tplc="576EA554">
      <w:start w:val="1"/>
      <w:numFmt w:val="decimal"/>
      <w:lvlText w:val="%4."/>
      <w:lvlJc w:val="left"/>
      <w:pPr>
        <w:tabs>
          <w:tab w:val="num" w:pos="2880"/>
        </w:tabs>
        <w:ind w:left="2880" w:hanging="360"/>
      </w:pPr>
    </w:lvl>
    <w:lvl w:ilvl="4" w:tplc="02943BE6">
      <w:start w:val="1"/>
      <w:numFmt w:val="decimal"/>
      <w:lvlText w:val="%5."/>
      <w:lvlJc w:val="left"/>
      <w:pPr>
        <w:tabs>
          <w:tab w:val="num" w:pos="3600"/>
        </w:tabs>
        <w:ind w:left="3600" w:hanging="360"/>
      </w:pPr>
    </w:lvl>
    <w:lvl w:ilvl="5" w:tplc="35B6F2C6">
      <w:start w:val="1"/>
      <w:numFmt w:val="decimal"/>
      <w:lvlText w:val="%6."/>
      <w:lvlJc w:val="left"/>
      <w:pPr>
        <w:tabs>
          <w:tab w:val="num" w:pos="4320"/>
        </w:tabs>
        <w:ind w:left="4320" w:hanging="360"/>
      </w:pPr>
    </w:lvl>
    <w:lvl w:ilvl="6" w:tplc="4D60B3F0">
      <w:start w:val="1"/>
      <w:numFmt w:val="decimal"/>
      <w:lvlText w:val="%7."/>
      <w:lvlJc w:val="left"/>
      <w:pPr>
        <w:tabs>
          <w:tab w:val="num" w:pos="5040"/>
        </w:tabs>
        <w:ind w:left="5040" w:hanging="360"/>
      </w:pPr>
    </w:lvl>
    <w:lvl w:ilvl="7" w:tplc="ADC01FF2">
      <w:start w:val="1"/>
      <w:numFmt w:val="decimal"/>
      <w:lvlText w:val="%8."/>
      <w:lvlJc w:val="left"/>
      <w:pPr>
        <w:tabs>
          <w:tab w:val="num" w:pos="5760"/>
        </w:tabs>
        <w:ind w:left="5760" w:hanging="360"/>
      </w:pPr>
    </w:lvl>
    <w:lvl w:ilvl="8" w:tplc="E3525590">
      <w:start w:val="1"/>
      <w:numFmt w:val="decimal"/>
      <w:lvlText w:val="%9."/>
      <w:lvlJc w:val="left"/>
      <w:pPr>
        <w:tabs>
          <w:tab w:val="num" w:pos="6480"/>
        </w:tabs>
        <w:ind w:left="6480" w:hanging="360"/>
      </w:pPr>
    </w:lvl>
  </w:abstractNum>
  <w:abstractNum w:abstractNumId="4">
    <w:nsid w:val="37173671"/>
    <w:multiLevelType w:val="hybridMultilevel"/>
    <w:tmpl w:val="DCCAAE4C"/>
    <w:lvl w:ilvl="0" w:tplc="0B16AB7C">
      <w:start w:val="1"/>
      <w:numFmt w:val="decimal"/>
      <w:lvlText w:val="%1."/>
      <w:lvlJc w:val="left"/>
      <w:pPr>
        <w:ind w:left="720" w:hanging="360"/>
      </w:pPr>
      <w:rPr>
        <w:rFonts w:hint="default"/>
      </w:rPr>
    </w:lvl>
    <w:lvl w:ilvl="1" w:tplc="4EB6F6A8" w:tentative="1">
      <w:start w:val="1"/>
      <w:numFmt w:val="lowerLetter"/>
      <w:lvlText w:val="%2."/>
      <w:lvlJc w:val="left"/>
      <w:pPr>
        <w:ind w:left="1440" w:hanging="360"/>
      </w:pPr>
    </w:lvl>
    <w:lvl w:ilvl="2" w:tplc="2370DAEE" w:tentative="1">
      <w:start w:val="1"/>
      <w:numFmt w:val="lowerRoman"/>
      <w:lvlText w:val="%3."/>
      <w:lvlJc w:val="right"/>
      <w:pPr>
        <w:ind w:left="2160" w:hanging="180"/>
      </w:pPr>
    </w:lvl>
    <w:lvl w:ilvl="3" w:tplc="9ED6ED2C" w:tentative="1">
      <w:start w:val="1"/>
      <w:numFmt w:val="decimal"/>
      <w:lvlText w:val="%4."/>
      <w:lvlJc w:val="left"/>
      <w:pPr>
        <w:ind w:left="2880" w:hanging="360"/>
      </w:pPr>
    </w:lvl>
    <w:lvl w:ilvl="4" w:tplc="4C247DDE" w:tentative="1">
      <w:start w:val="1"/>
      <w:numFmt w:val="lowerLetter"/>
      <w:lvlText w:val="%5."/>
      <w:lvlJc w:val="left"/>
      <w:pPr>
        <w:ind w:left="3600" w:hanging="360"/>
      </w:pPr>
    </w:lvl>
    <w:lvl w:ilvl="5" w:tplc="4F106D12" w:tentative="1">
      <w:start w:val="1"/>
      <w:numFmt w:val="lowerRoman"/>
      <w:lvlText w:val="%6."/>
      <w:lvlJc w:val="right"/>
      <w:pPr>
        <w:ind w:left="4320" w:hanging="180"/>
      </w:pPr>
    </w:lvl>
    <w:lvl w:ilvl="6" w:tplc="E46CC352" w:tentative="1">
      <w:start w:val="1"/>
      <w:numFmt w:val="decimal"/>
      <w:lvlText w:val="%7."/>
      <w:lvlJc w:val="left"/>
      <w:pPr>
        <w:ind w:left="5040" w:hanging="360"/>
      </w:pPr>
    </w:lvl>
    <w:lvl w:ilvl="7" w:tplc="C2362172" w:tentative="1">
      <w:start w:val="1"/>
      <w:numFmt w:val="lowerLetter"/>
      <w:lvlText w:val="%8."/>
      <w:lvlJc w:val="left"/>
      <w:pPr>
        <w:ind w:left="5760" w:hanging="360"/>
      </w:pPr>
    </w:lvl>
    <w:lvl w:ilvl="8" w:tplc="764A835A" w:tentative="1">
      <w:start w:val="1"/>
      <w:numFmt w:val="lowerRoman"/>
      <w:lvlText w:val="%9."/>
      <w:lvlJc w:val="right"/>
      <w:pPr>
        <w:ind w:left="6480" w:hanging="180"/>
      </w:pPr>
    </w:lvl>
  </w:abstractNum>
  <w:abstractNum w:abstractNumId="5">
    <w:nsid w:val="3C2C3007"/>
    <w:multiLevelType w:val="hybridMultilevel"/>
    <w:tmpl w:val="8DC438AC"/>
    <w:lvl w:ilvl="0" w:tplc="DE20FFF0">
      <w:start w:val="1"/>
      <w:numFmt w:val="decimal"/>
      <w:lvlText w:val="%1."/>
      <w:lvlJc w:val="left"/>
      <w:pPr>
        <w:ind w:left="720" w:hanging="360"/>
      </w:pPr>
      <w:rPr>
        <w:rFonts w:hint="default"/>
        <w:b w:val="0"/>
      </w:rPr>
    </w:lvl>
    <w:lvl w:ilvl="1" w:tplc="65CE0248" w:tentative="1">
      <w:start w:val="1"/>
      <w:numFmt w:val="lowerLetter"/>
      <w:lvlText w:val="%2."/>
      <w:lvlJc w:val="left"/>
      <w:pPr>
        <w:ind w:left="1440" w:hanging="360"/>
      </w:pPr>
    </w:lvl>
    <w:lvl w:ilvl="2" w:tplc="D9808BDA" w:tentative="1">
      <w:start w:val="1"/>
      <w:numFmt w:val="lowerRoman"/>
      <w:lvlText w:val="%3."/>
      <w:lvlJc w:val="right"/>
      <w:pPr>
        <w:ind w:left="2160" w:hanging="180"/>
      </w:pPr>
    </w:lvl>
    <w:lvl w:ilvl="3" w:tplc="A3FA4C06" w:tentative="1">
      <w:start w:val="1"/>
      <w:numFmt w:val="decimal"/>
      <w:lvlText w:val="%4."/>
      <w:lvlJc w:val="left"/>
      <w:pPr>
        <w:ind w:left="2880" w:hanging="360"/>
      </w:pPr>
    </w:lvl>
    <w:lvl w:ilvl="4" w:tplc="EFC88FCE" w:tentative="1">
      <w:start w:val="1"/>
      <w:numFmt w:val="lowerLetter"/>
      <w:lvlText w:val="%5."/>
      <w:lvlJc w:val="left"/>
      <w:pPr>
        <w:ind w:left="3600" w:hanging="360"/>
      </w:pPr>
    </w:lvl>
    <w:lvl w:ilvl="5" w:tplc="76EA80CA" w:tentative="1">
      <w:start w:val="1"/>
      <w:numFmt w:val="lowerRoman"/>
      <w:lvlText w:val="%6."/>
      <w:lvlJc w:val="right"/>
      <w:pPr>
        <w:ind w:left="4320" w:hanging="180"/>
      </w:pPr>
    </w:lvl>
    <w:lvl w:ilvl="6" w:tplc="37DC41EE" w:tentative="1">
      <w:start w:val="1"/>
      <w:numFmt w:val="decimal"/>
      <w:lvlText w:val="%7."/>
      <w:lvlJc w:val="left"/>
      <w:pPr>
        <w:ind w:left="5040" w:hanging="360"/>
      </w:pPr>
    </w:lvl>
    <w:lvl w:ilvl="7" w:tplc="9566EB38" w:tentative="1">
      <w:start w:val="1"/>
      <w:numFmt w:val="lowerLetter"/>
      <w:lvlText w:val="%8."/>
      <w:lvlJc w:val="left"/>
      <w:pPr>
        <w:ind w:left="5760" w:hanging="360"/>
      </w:pPr>
    </w:lvl>
    <w:lvl w:ilvl="8" w:tplc="65CE0DD6" w:tentative="1">
      <w:start w:val="1"/>
      <w:numFmt w:val="lowerRoman"/>
      <w:lvlText w:val="%9."/>
      <w:lvlJc w:val="right"/>
      <w:pPr>
        <w:ind w:left="6480" w:hanging="180"/>
      </w:pPr>
    </w:lvl>
  </w:abstractNum>
  <w:abstractNum w:abstractNumId="6">
    <w:nsid w:val="3EBF6F43"/>
    <w:multiLevelType w:val="hybridMultilevel"/>
    <w:tmpl w:val="E0887868"/>
    <w:lvl w:ilvl="0" w:tplc="1A2A3CF2">
      <w:start w:val="1"/>
      <w:numFmt w:val="decimal"/>
      <w:lvlText w:val="%1."/>
      <w:lvlJc w:val="left"/>
      <w:pPr>
        <w:ind w:left="720" w:hanging="360"/>
      </w:pPr>
      <w:rPr>
        <w:rFonts w:hint="default"/>
      </w:rPr>
    </w:lvl>
    <w:lvl w:ilvl="1" w:tplc="A4029174" w:tentative="1">
      <w:start w:val="1"/>
      <w:numFmt w:val="lowerLetter"/>
      <w:lvlText w:val="%2."/>
      <w:lvlJc w:val="left"/>
      <w:pPr>
        <w:ind w:left="1440" w:hanging="360"/>
      </w:pPr>
    </w:lvl>
    <w:lvl w:ilvl="2" w:tplc="A768D190" w:tentative="1">
      <w:start w:val="1"/>
      <w:numFmt w:val="lowerRoman"/>
      <w:lvlText w:val="%3."/>
      <w:lvlJc w:val="right"/>
      <w:pPr>
        <w:ind w:left="2160" w:hanging="180"/>
      </w:pPr>
    </w:lvl>
    <w:lvl w:ilvl="3" w:tplc="094056F4" w:tentative="1">
      <w:start w:val="1"/>
      <w:numFmt w:val="decimal"/>
      <w:lvlText w:val="%4."/>
      <w:lvlJc w:val="left"/>
      <w:pPr>
        <w:ind w:left="2880" w:hanging="360"/>
      </w:pPr>
    </w:lvl>
    <w:lvl w:ilvl="4" w:tplc="361EA292" w:tentative="1">
      <w:start w:val="1"/>
      <w:numFmt w:val="lowerLetter"/>
      <w:lvlText w:val="%5."/>
      <w:lvlJc w:val="left"/>
      <w:pPr>
        <w:ind w:left="3600" w:hanging="360"/>
      </w:pPr>
    </w:lvl>
    <w:lvl w:ilvl="5" w:tplc="23943E9C" w:tentative="1">
      <w:start w:val="1"/>
      <w:numFmt w:val="lowerRoman"/>
      <w:lvlText w:val="%6."/>
      <w:lvlJc w:val="right"/>
      <w:pPr>
        <w:ind w:left="4320" w:hanging="180"/>
      </w:pPr>
    </w:lvl>
    <w:lvl w:ilvl="6" w:tplc="4F40D0CC" w:tentative="1">
      <w:start w:val="1"/>
      <w:numFmt w:val="decimal"/>
      <w:lvlText w:val="%7."/>
      <w:lvlJc w:val="left"/>
      <w:pPr>
        <w:ind w:left="5040" w:hanging="360"/>
      </w:pPr>
    </w:lvl>
    <w:lvl w:ilvl="7" w:tplc="E02CB2D6" w:tentative="1">
      <w:start w:val="1"/>
      <w:numFmt w:val="lowerLetter"/>
      <w:lvlText w:val="%8."/>
      <w:lvlJc w:val="left"/>
      <w:pPr>
        <w:ind w:left="5760" w:hanging="360"/>
      </w:pPr>
    </w:lvl>
    <w:lvl w:ilvl="8" w:tplc="654EB660" w:tentative="1">
      <w:start w:val="1"/>
      <w:numFmt w:val="lowerRoman"/>
      <w:lvlText w:val="%9."/>
      <w:lvlJc w:val="right"/>
      <w:pPr>
        <w:ind w:left="6480" w:hanging="180"/>
      </w:pPr>
    </w:lvl>
  </w:abstractNum>
  <w:abstractNum w:abstractNumId="7">
    <w:nsid w:val="47251EE5"/>
    <w:multiLevelType w:val="hybridMultilevel"/>
    <w:tmpl w:val="D50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70E1A"/>
    <w:multiLevelType w:val="multilevel"/>
    <w:tmpl w:val="6FEE80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170F79"/>
    <w:multiLevelType w:val="multilevel"/>
    <w:tmpl w:val="81D066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CA7F39"/>
    <w:multiLevelType w:val="hybridMultilevel"/>
    <w:tmpl w:val="AF3C1A38"/>
    <w:lvl w:ilvl="0" w:tplc="713EC508">
      <w:start w:val="1"/>
      <w:numFmt w:val="decimal"/>
      <w:lvlText w:val="%1."/>
      <w:lvlJc w:val="left"/>
      <w:pPr>
        <w:ind w:left="435" w:hanging="360"/>
      </w:pPr>
      <w:rPr>
        <w:rFonts w:hint="default"/>
      </w:rPr>
    </w:lvl>
    <w:lvl w:ilvl="1" w:tplc="3C7A6F88" w:tentative="1">
      <w:start w:val="1"/>
      <w:numFmt w:val="lowerLetter"/>
      <w:lvlText w:val="%2."/>
      <w:lvlJc w:val="left"/>
      <w:pPr>
        <w:ind w:left="1155" w:hanging="360"/>
      </w:pPr>
    </w:lvl>
    <w:lvl w:ilvl="2" w:tplc="4B28B3C2" w:tentative="1">
      <w:start w:val="1"/>
      <w:numFmt w:val="lowerRoman"/>
      <w:lvlText w:val="%3."/>
      <w:lvlJc w:val="right"/>
      <w:pPr>
        <w:ind w:left="1875" w:hanging="180"/>
      </w:pPr>
    </w:lvl>
    <w:lvl w:ilvl="3" w:tplc="9342BA4A" w:tentative="1">
      <w:start w:val="1"/>
      <w:numFmt w:val="decimal"/>
      <w:lvlText w:val="%4."/>
      <w:lvlJc w:val="left"/>
      <w:pPr>
        <w:ind w:left="2595" w:hanging="360"/>
      </w:pPr>
    </w:lvl>
    <w:lvl w:ilvl="4" w:tplc="1AB4AF5A" w:tentative="1">
      <w:start w:val="1"/>
      <w:numFmt w:val="lowerLetter"/>
      <w:lvlText w:val="%5."/>
      <w:lvlJc w:val="left"/>
      <w:pPr>
        <w:ind w:left="3315" w:hanging="360"/>
      </w:pPr>
    </w:lvl>
    <w:lvl w:ilvl="5" w:tplc="A8F8E242" w:tentative="1">
      <w:start w:val="1"/>
      <w:numFmt w:val="lowerRoman"/>
      <w:lvlText w:val="%6."/>
      <w:lvlJc w:val="right"/>
      <w:pPr>
        <w:ind w:left="4035" w:hanging="180"/>
      </w:pPr>
    </w:lvl>
    <w:lvl w:ilvl="6" w:tplc="9A4A9DEE" w:tentative="1">
      <w:start w:val="1"/>
      <w:numFmt w:val="decimal"/>
      <w:lvlText w:val="%7."/>
      <w:lvlJc w:val="left"/>
      <w:pPr>
        <w:ind w:left="4755" w:hanging="360"/>
      </w:pPr>
    </w:lvl>
    <w:lvl w:ilvl="7" w:tplc="4BCC4ADE" w:tentative="1">
      <w:start w:val="1"/>
      <w:numFmt w:val="lowerLetter"/>
      <w:lvlText w:val="%8."/>
      <w:lvlJc w:val="left"/>
      <w:pPr>
        <w:ind w:left="5475" w:hanging="360"/>
      </w:pPr>
    </w:lvl>
    <w:lvl w:ilvl="8" w:tplc="87007DEE" w:tentative="1">
      <w:start w:val="1"/>
      <w:numFmt w:val="lowerRoman"/>
      <w:lvlText w:val="%9."/>
      <w:lvlJc w:val="right"/>
      <w:pPr>
        <w:ind w:left="6195" w:hanging="180"/>
      </w:pPr>
    </w:lvl>
  </w:abstractNum>
  <w:abstractNum w:abstractNumId="11">
    <w:nsid w:val="538027D9"/>
    <w:multiLevelType w:val="hybridMultilevel"/>
    <w:tmpl w:val="507E8B64"/>
    <w:lvl w:ilvl="0" w:tplc="8A42A778">
      <w:start w:val="1"/>
      <w:numFmt w:val="bullet"/>
      <w:lvlText w:val=""/>
      <w:lvlJc w:val="left"/>
      <w:pPr>
        <w:ind w:left="720" w:hanging="360"/>
      </w:pPr>
      <w:rPr>
        <w:rFonts w:ascii="Symbol" w:hAnsi="Symbol" w:hint="default"/>
      </w:rPr>
    </w:lvl>
    <w:lvl w:ilvl="1" w:tplc="5B66C63A" w:tentative="1">
      <w:start w:val="1"/>
      <w:numFmt w:val="bullet"/>
      <w:lvlText w:val="o"/>
      <w:lvlJc w:val="left"/>
      <w:pPr>
        <w:ind w:left="1440" w:hanging="360"/>
      </w:pPr>
      <w:rPr>
        <w:rFonts w:ascii="Courier New" w:hAnsi="Courier New" w:cs="Courier New" w:hint="default"/>
      </w:rPr>
    </w:lvl>
    <w:lvl w:ilvl="2" w:tplc="37B484DA" w:tentative="1">
      <w:start w:val="1"/>
      <w:numFmt w:val="bullet"/>
      <w:lvlText w:val=""/>
      <w:lvlJc w:val="left"/>
      <w:pPr>
        <w:ind w:left="2160" w:hanging="360"/>
      </w:pPr>
      <w:rPr>
        <w:rFonts w:ascii="Wingdings" w:hAnsi="Wingdings" w:hint="default"/>
      </w:rPr>
    </w:lvl>
    <w:lvl w:ilvl="3" w:tplc="31864BAA" w:tentative="1">
      <w:start w:val="1"/>
      <w:numFmt w:val="bullet"/>
      <w:lvlText w:val=""/>
      <w:lvlJc w:val="left"/>
      <w:pPr>
        <w:ind w:left="2880" w:hanging="360"/>
      </w:pPr>
      <w:rPr>
        <w:rFonts w:ascii="Symbol" w:hAnsi="Symbol" w:hint="default"/>
      </w:rPr>
    </w:lvl>
    <w:lvl w:ilvl="4" w:tplc="244020C8" w:tentative="1">
      <w:start w:val="1"/>
      <w:numFmt w:val="bullet"/>
      <w:lvlText w:val="o"/>
      <w:lvlJc w:val="left"/>
      <w:pPr>
        <w:ind w:left="3600" w:hanging="360"/>
      </w:pPr>
      <w:rPr>
        <w:rFonts w:ascii="Courier New" w:hAnsi="Courier New" w:cs="Courier New" w:hint="default"/>
      </w:rPr>
    </w:lvl>
    <w:lvl w:ilvl="5" w:tplc="23D4F2CA" w:tentative="1">
      <w:start w:val="1"/>
      <w:numFmt w:val="bullet"/>
      <w:lvlText w:val=""/>
      <w:lvlJc w:val="left"/>
      <w:pPr>
        <w:ind w:left="4320" w:hanging="360"/>
      </w:pPr>
      <w:rPr>
        <w:rFonts w:ascii="Wingdings" w:hAnsi="Wingdings" w:hint="default"/>
      </w:rPr>
    </w:lvl>
    <w:lvl w:ilvl="6" w:tplc="F8C4345A" w:tentative="1">
      <w:start w:val="1"/>
      <w:numFmt w:val="bullet"/>
      <w:lvlText w:val=""/>
      <w:lvlJc w:val="left"/>
      <w:pPr>
        <w:ind w:left="5040" w:hanging="360"/>
      </w:pPr>
      <w:rPr>
        <w:rFonts w:ascii="Symbol" w:hAnsi="Symbol" w:hint="default"/>
      </w:rPr>
    </w:lvl>
    <w:lvl w:ilvl="7" w:tplc="E272CD90" w:tentative="1">
      <w:start w:val="1"/>
      <w:numFmt w:val="bullet"/>
      <w:lvlText w:val="o"/>
      <w:lvlJc w:val="left"/>
      <w:pPr>
        <w:ind w:left="5760" w:hanging="360"/>
      </w:pPr>
      <w:rPr>
        <w:rFonts w:ascii="Courier New" w:hAnsi="Courier New" w:cs="Courier New" w:hint="default"/>
      </w:rPr>
    </w:lvl>
    <w:lvl w:ilvl="8" w:tplc="8D06B73C" w:tentative="1">
      <w:start w:val="1"/>
      <w:numFmt w:val="bullet"/>
      <w:lvlText w:val=""/>
      <w:lvlJc w:val="left"/>
      <w:pPr>
        <w:ind w:left="6480" w:hanging="360"/>
      </w:pPr>
      <w:rPr>
        <w:rFonts w:ascii="Wingdings" w:hAnsi="Wingdings" w:hint="default"/>
      </w:rPr>
    </w:lvl>
  </w:abstractNum>
  <w:abstractNum w:abstractNumId="12">
    <w:nsid w:val="56901D3C"/>
    <w:multiLevelType w:val="hybridMultilevel"/>
    <w:tmpl w:val="9DDC97D4"/>
    <w:lvl w:ilvl="0" w:tplc="B40497B8">
      <w:start w:val="1"/>
      <w:numFmt w:val="bullet"/>
      <w:lvlText w:val=""/>
      <w:lvlJc w:val="left"/>
      <w:pPr>
        <w:ind w:left="360" w:hanging="360"/>
      </w:pPr>
      <w:rPr>
        <w:rFonts w:ascii="Symbol" w:hAnsi="Symbol" w:hint="default"/>
      </w:rPr>
    </w:lvl>
    <w:lvl w:ilvl="1" w:tplc="E1F4E240">
      <w:start w:val="1"/>
      <w:numFmt w:val="decimal"/>
      <w:lvlText w:val="%2."/>
      <w:lvlJc w:val="left"/>
      <w:pPr>
        <w:tabs>
          <w:tab w:val="num" w:pos="1440"/>
        </w:tabs>
        <w:ind w:left="1440" w:hanging="360"/>
      </w:pPr>
    </w:lvl>
    <w:lvl w:ilvl="2" w:tplc="2B6641FC">
      <w:start w:val="1"/>
      <w:numFmt w:val="decimal"/>
      <w:lvlText w:val="%3."/>
      <w:lvlJc w:val="left"/>
      <w:pPr>
        <w:tabs>
          <w:tab w:val="num" w:pos="2160"/>
        </w:tabs>
        <w:ind w:left="2160" w:hanging="360"/>
      </w:pPr>
    </w:lvl>
    <w:lvl w:ilvl="3" w:tplc="C7963C9A">
      <w:start w:val="1"/>
      <w:numFmt w:val="decimal"/>
      <w:lvlText w:val="%4."/>
      <w:lvlJc w:val="left"/>
      <w:pPr>
        <w:tabs>
          <w:tab w:val="num" w:pos="2880"/>
        </w:tabs>
        <w:ind w:left="2880" w:hanging="360"/>
      </w:pPr>
    </w:lvl>
    <w:lvl w:ilvl="4" w:tplc="5A62C350">
      <w:start w:val="1"/>
      <w:numFmt w:val="decimal"/>
      <w:lvlText w:val="%5."/>
      <w:lvlJc w:val="left"/>
      <w:pPr>
        <w:tabs>
          <w:tab w:val="num" w:pos="3600"/>
        </w:tabs>
        <w:ind w:left="3600" w:hanging="360"/>
      </w:pPr>
    </w:lvl>
    <w:lvl w:ilvl="5" w:tplc="7B608622">
      <w:start w:val="1"/>
      <w:numFmt w:val="decimal"/>
      <w:lvlText w:val="%6."/>
      <w:lvlJc w:val="left"/>
      <w:pPr>
        <w:tabs>
          <w:tab w:val="num" w:pos="4320"/>
        </w:tabs>
        <w:ind w:left="4320" w:hanging="360"/>
      </w:pPr>
    </w:lvl>
    <w:lvl w:ilvl="6" w:tplc="31805058">
      <w:start w:val="1"/>
      <w:numFmt w:val="decimal"/>
      <w:lvlText w:val="%7."/>
      <w:lvlJc w:val="left"/>
      <w:pPr>
        <w:tabs>
          <w:tab w:val="num" w:pos="5040"/>
        </w:tabs>
        <w:ind w:left="5040" w:hanging="360"/>
      </w:pPr>
    </w:lvl>
    <w:lvl w:ilvl="7" w:tplc="C5B4FC50">
      <w:start w:val="1"/>
      <w:numFmt w:val="decimal"/>
      <w:lvlText w:val="%8."/>
      <w:lvlJc w:val="left"/>
      <w:pPr>
        <w:tabs>
          <w:tab w:val="num" w:pos="5760"/>
        </w:tabs>
        <w:ind w:left="5760" w:hanging="360"/>
      </w:pPr>
    </w:lvl>
    <w:lvl w:ilvl="8" w:tplc="37C019B0">
      <w:start w:val="1"/>
      <w:numFmt w:val="decimal"/>
      <w:lvlText w:val="%9."/>
      <w:lvlJc w:val="left"/>
      <w:pPr>
        <w:tabs>
          <w:tab w:val="num" w:pos="6480"/>
        </w:tabs>
        <w:ind w:left="6480" w:hanging="360"/>
      </w:pPr>
    </w:lvl>
  </w:abstractNum>
  <w:abstractNum w:abstractNumId="13">
    <w:nsid w:val="611F1F3F"/>
    <w:multiLevelType w:val="hybridMultilevel"/>
    <w:tmpl w:val="FD506F96"/>
    <w:lvl w:ilvl="0" w:tplc="599E8ECE">
      <w:start w:val="1"/>
      <w:numFmt w:val="bullet"/>
      <w:lvlText w:val=""/>
      <w:lvlJc w:val="left"/>
      <w:pPr>
        <w:ind w:left="360" w:hanging="360"/>
      </w:pPr>
      <w:rPr>
        <w:rFonts w:ascii="Symbol" w:hAnsi="Symbol" w:hint="default"/>
      </w:rPr>
    </w:lvl>
    <w:lvl w:ilvl="1" w:tplc="12EC53CC">
      <w:start w:val="1"/>
      <w:numFmt w:val="decimal"/>
      <w:lvlText w:val="%2."/>
      <w:lvlJc w:val="left"/>
      <w:pPr>
        <w:tabs>
          <w:tab w:val="num" w:pos="1440"/>
        </w:tabs>
        <w:ind w:left="1440" w:hanging="360"/>
      </w:pPr>
    </w:lvl>
    <w:lvl w:ilvl="2" w:tplc="17963254">
      <w:start w:val="1"/>
      <w:numFmt w:val="decimal"/>
      <w:lvlText w:val="%3."/>
      <w:lvlJc w:val="left"/>
      <w:pPr>
        <w:tabs>
          <w:tab w:val="num" w:pos="2160"/>
        </w:tabs>
        <w:ind w:left="2160" w:hanging="360"/>
      </w:pPr>
    </w:lvl>
    <w:lvl w:ilvl="3" w:tplc="2A3826A6">
      <w:start w:val="1"/>
      <w:numFmt w:val="decimal"/>
      <w:lvlText w:val="%4."/>
      <w:lvlJc w:val="left"/>
      <w:pPr>
        <w:tabs>
          <w:tab w:val="num" w:pos="2880"/>
        </w:tabs>
        <w:ind w:left="2880" w:hanging="360"/>
      </w:pPr>
    </w:lvl>
    <w:lvl w:ilvl="4" w:tplc="00C25992">
      <w:start w:val="1"/>
      <w:numFmt w:val="decimal"/>
      <w:lvlText w:val="%5."/>
      <w:lvlJc w:val="left"/>
      <w:pPr>
        <w:tabs>
          <w:tab w:val="num" w:pos="3600"/>
        </w:tabs>
        <w:ind w:left="3600" w:hanging="360"/>
      </w:pPr>
    </w:lvl>
    <w:lvl w:ilvl="5" w:tplc="B6708850">
      <w:start w:val="1"/>
      <w:numFmt w:val="decimal"/>
      <w:lvlText w:val="%6."/>
      <w:lvlJc w:val="left"/>
      <w:pPr>
        <w:tabs>
          <w:tab w:val="num" w:pos="4320"/>
        </w:tabs>
        <w:ind w:left="4320" w:hanging="360"/>
      </w:pPr>
    </w:lvl>
    <w:lvl w:ilvl="6" w:tplc="F4223E3C">
      <w:start w:val="1"/>
      <w:numFmt w:val="decimal"/>
      <w:lvlText w:val="%7."/>
      <w:lvlJc w:val="left"/>
      <w:pPr>
        <w:tabs>
          <w:tab w:val="num" w:pos="5040"/>
        </w:tabs>
        <w:ind w:left="5040" w:hanging="360"/>
      </w:pPr>
    </w:lvl>
    <w:lvl w:ilvl="7" w:tplc="1200E4AA">
      <w:start w:val="1"/>
      <w:numFmt w:val="decimal"/>
      <w:lvlText w:val="%8."/>
      <w:lvlJc w:val="left"/>
      <w:pPr>
        <w:tabs>
          <w:tab w:val="num" w:pos="5760"/>
        </w:tabs>
        <w:ind w:left="5760" w:hanging="360"/>
      </w:pPr>
    </w:lvl>
    <w:lvl w:ilvl="8" w:tplc="E312A796">
      <w:start w:val="1"/>
      <w:numFmt w:val="decimal"/>
      <w:lvlText w:val="%9."/>
      <w:lvlJc w:val="left"/>
      <w:pPr>
        <w:tabs>
          <w:tab w:val="num" w:pos="6480"/>
        </w:tabs>
        <w:ind w:left="6480" w:hanging="360"/>
      </w:pPr>
    </w:lvl>
  </w:abstractNum>
  <w:abstractNum w:abstractNumId="14">
    <w:nsid w:val="62C02498"/>
    <w:multiLevelType w:val="multilevel"/>
    <w:tmpl w:val="21D0A10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5">
    <w:nsid w:val="790C0A60"/>
    <w:multiLevelType w:val="hybridMultilevel"/>
    <w:tmpl w:val="87600AF8"/>
    <w:lvl w:ilvl="0" w:tplc="B390264E">
      <w:start w:val="1"/>
      <w:numFmt w:val="bullet"/>
      <w:lvlText w:val=""/>
      <w:lvlJc w:val="left"/>
      <w:pPr>
        <w:ind w:left="360" w:hanging="360"/>
      </w:pPr>
      <w:rPr>
        <w:rFonts w:ascii="Symbol" w:hAnsi="Symbol" w:hint="default"/>
      </w:rPr>
    </w:lvl>
    <w:lvl w:ilvl="1" w:tplc="E708A54A">
      <w:start w:val="1"/>
      <w:numFmt w:val="decimal"/>
      <w:lvlText w:val="%2."/>
      <w:lvlJc w:val="left"/>
      <w:pPr>
        <w:tabs>
          <w:tab w:val="num" w:pos="1440"/>
        </w:tabs>
        <w:ind w:left="1440" w:hanging="360"/>
      </w:pPr>
    </w:lvl>
    <w:lvl w:ilvl="2" w:tplc="936AEDC4">
      <w:start w:val="1"/>
      <w:numFmt w:val="decimal"/>
      <w:lvlText w:val="%3."/>
      <w:lvlJc w:val="left"/>
      <w:pPr>
        <w:tabs>
          <w:tab w:val="num" w:pos="2160"/>
        </w:tabs>
        <w:ind w:left="2160" w:hanging="360"/>
      </w:pPr>
    </w:lvl>
    <w:lvl w:ilvl="3" w:tplc="3E386A96">
      <w:start w:val="1"/>
      <w:numFmt w:val="decimal"/>
      <w:lvlText w:val="%4."/>
      <w:lvlJc w:val="left"/>
      <w:pPr>
        <w:tabs>
          <w:tab w:val="num" w:pos="2880"/>
        </w:tabs>
        <w:ind w:left="2880" w:hanging="360"/>
      </w:pPr>
    </w:lvl>
    <w:lvl w:ilvl="4" w:tplc="635AD58E">
      <w:start w:val="1"/>
      <w:numFmt w:val="decimal"/>
      <w:lvlText w:val="%5."/>
      <w:lvlJc w:val="left"/>
      <w:pPr>
        <w:tabs>
          <w:tab w:val="num" w:pos="3600"/>
        </w:tabs>
        <w:ind w:left="3600" w:hanging="360"/>
      </w:pPr>
    </w:lvl>
    <w:lvl w:ilvl="5" w:tplc="3084B8A4">
      <w:start w:val="1"/>
      <w:numFmt w:val="decimal"/>
      <w:lvlText w:val="%6."/>
      <w:lvlJc w:val="left"/>
      <w:pPr>
        <w:tabs>
          <w:tab w:val="num" w:pos="4320"/>
        </w:tabs>
        <w:ind w:left="4320" w:hanging="360"/>
      </w:pPr>
    </w:lvl>
    <w:lvl w:ilvl="6" w:tplc="ED48A602">
      <w:start w:val="1"/>
      <w:numFmt w:val="decimal"/>
      <w:lvlText w:val="%7."/>
      <w:lvlJc w:val="left"/>
      <w:pPr>
        <w:tabs>
          <w:tab w:val="num" w:pos="5040"/>
        </w:tabs>
        <w:ind w:left="5040" w:hanging="360"/>
      </w:pPr>
    </w:lvl>
    <w:lvl w:ilvl="7" w:tplc="4CB6685C">
      <w:start w:val="1"/>
      <w:numFmt w:val="decimal"/>
      <w:lvlText w:val="%8."/>
      <w:lvlJc w:val="left"/>
      <w:pPr>
        <w:tabs>
          <w:tab w:val="num" w:pos="5760"/>
        </w:tabs>
        <w:ind w:left="5760" w:hanging="360"/>
      </w:pPr>
    </w:lvl>
    <w:lvl w:ilvl="8" w:tplc="109460B4">
      <w:start w:val="1"/>
      <w:numFmt w:val="decimal"/>
      <w:lvlText w:val="%9."/>
      <w:lvlJc w:val="left"/>
      <w:pPr>
        <w:tabs>
          <w:tab w:val="num" w:pos="6480"/>
        </w:tabs>
        <w:ind w:left="6480" w:hanging="360"/>
      </w:pPr>
    </w:lvl>
  </w:abstractNum>
  <w:abstractNum w:abstractNumId="16">
    <w:nsid w:val="7CAC346C"/>
    <w:multiLevelType w:val="hybridMultilevel"/>
    <w:tmpl w:val="507628DC"/>
    <w:lvl w:ilvl="0" w:tplc="C4F80BC2">
      <w:start w:val="1"/>
      <w:numFmt w:val="bullet"/>
      <w:lvlText w:val=""/>
      <w:lvlJc w:val="left"/>
      <w:pPr>
        <w:ind w:left="360" w:hanging="360"/>
      </w:pPr>
      <w:rPr>
        <w:rFonts w:ascii="Symbol" w:hAnsi="Symbol" w:hint="default"/>
      </w:rPr>
    </w:lvl>
    <w:lvl w:ilvl="1" w:tplc="88665BF0">
      <w:start w:val="1"/>
      <w:numFmt w:val="decimal"/>
      <w:lvlText w:val="%2."/>
      <w:lvlJc w:val="left"/>
      <w:pPr>
        <w:tabs>
          <w:tab w:val="num" w:pos="1440"/>
        </w:tabs>
        <w:ind w:left="1440" w:hanging="360"/>
      </w:pPr>
    </w:lvl>
    <w:lvl w:ilvl="2" w:tplc="8B1EA048">
      <w:start w:val="1"/>
      <w:numFmt w:val="decimal"/>
      <w:lvlText w:val="%3."/>
      <w:lvlJc w:val="left"/>
      <w:pPr>
        <w:tabs>
          <w:tab w:val="num" w:pos="2160"/>
        </w:tabs>
        <w:ind w:left="2160" w:hanging="360"/>
      </w:pPr>
    </w:lvl>
    <w:lvl w:ilvl="3" w:tplc="80DCDF78">
      <w:start w:val="1"/>
      <w:numFmt w:val="decimal"/>
      <w:lvlText w:val="%4."/>
      <w:lvlJc w:val="left"/>
      <w:pPr>
        <w:tabs>
          <w:tab w:val="num" w:pos="2880"/>
        </w:tabs>
        <w:ind w:left="2880" w:hanging="360"/>
      </w:pPr>
    </w:lvl>
    <w:lvl w:ilvl="4" w:tplc="B69ABDAA">
      <w:start w:val="1"/>
      <w:numFmt w:val="decimal"/>
      <w:lvlText w:val="%5."/>
      <w:lvlJc w:val="left"/>
      <w:pPr>
        <w:tabs>
          <w:tab w:val="num" w:pos="3600"/>
        </w:tabs>
        <w:ind w:left="3600" w:hanging="360"/>
      </w:pPr>
    </w:lvl>
    <w:lvl w:ilvl="5" w:tplc="DC2ADE9E">
      <w:start w:val="1"/>
      <w:numFmt w:val="decimal"/>
      <w:lvlText w:val="%6."/>
      <w:lvlJc w:val="left"/>
      <w:pPr>
        <w:tabs>
          <w:tab w:val="num" w:pos="4320"/>
        </w:tabs>
        <w:ind w:left="4320" w:hanging="360"/>
      </w:pPr>
    </w:lvl>
    <w:lvl w:ilvl="6" w:tplc="CD86168A">
      <w:start w:val="1"/>
      <w:numFmt w:val="decimal"/>
      <w:lvlText w:val="%7."/>
      <w:lvlJc w:val="left"/>
      <w:pPr>
        <w:tabs>
          <w:tab w:val="num" w:pos="5040"/>
        </w:tabs>
        <w:ind w:left="5040" w:hanging="360"/>
      </w:pPr>
    </w:lvl>
    <w:lvl w:ilvl="7" w:tplc="1C8ED65E">
      <w:start w:val="1"/>
      <w:numFmt w:val="decimal"/>
      <w:lvlText w:val="%8."/>
      <w:lvlJc w:val="left"/>
      <w:pPr>
        <w:tabs>
          <w:tab w:val="num" w:pos="5760"/>
        </w:tabs>
        <w:ind w:left="5760" w:hanging="360"/>
      </w:pPr>
    </w:lvl>
    <w:lvl w:ilvl="8" w:tplc="77C65156">
      <w:start w:val="1"/>
      <w:numFmt w:val="decimal"/>
      <w:lvlText w:val="%9."/>
      <w:lvlJc w:val="left"/>
      <w:pPr>
        <w:tabs>
          <w:tab w:val="num" w:pos="6480"/>
        </w:tabs>
        <w:ind w:left="6480" w:hanging="360"/>
      </w:pPr>
    </w:lvl>
  </w:abstractNum>
  <w:abstractNum w:abstractNumId="17">
    <w:nsid w:val="7D921FE3"/>
    <w:multiLevelType w:val="hybridMultilevel"/>
    <w:tmpl w:val="0D98C3AA"/>
    <w:lvl w:ilvl="0" w:tplc="265E2B3E">
      <w:start w:val="1"/>
      <w:numFmt w:val="bullet"/>
      <w:lvlText w:val=""/>
      <w:lvlJc w:val="left"/>
      <w:pPr>
        <w:ind w:left="720" w:hanging="360"/>
      </w:pPr>
      <w:rPr>
        <w:rFonts w:ascii="Symbol" w:hAnsi="Symbol" w:hint="default"/>
      </w:rPr>
    </w:lvl>
    <w:lvl w:ilvl="1" w:tplc="71789D32" w:tentative="1">
      <w:start w:val="1"/>
      <w:numFmt w:val="bullet"/>
      <w:lvlText w:val="o"/>
      <w:lvlJc w:val="left"/>
      <w:pPr>
        <w:ind w:left="1440" w:hanging="360"/>
      </w:pPr>
      <w:rPr>
        <w:rFonts w:ascii="Courier New" w:hAnsi="Courier New" w:cs="Courier New" w:hint="default"/>
      </w:rPr>
    </w:lvl>
    <w:lvl w:ilvl="2" w:tplc="10829C3E" w:tentative="1">
      <w:start w:val="1"/>
      <w:numFmt w:val="bullet"/>
      <w:lvlText w:val=""/>
      <w:lvlJc w:val="left"/>
      <w:pPr>
        <w:ind w:left="2160" w:hanging="360"/>
      </w:pPr>
      <w:rPr>
        <w:rFonts w:ascii="Wingdings" w:hAnsi="Wingdings" w:hint="default"/>
      </w:rPr>
    </w:lvl>
    <w:lvl w:ilvl="3" w:tplc="983243A6" w:tentative="1">
      <w:start w:val="1"/>
      <w:numFmt w:val="bullet"/>
      <w:lvlText w:val=""/>
      <w:lvlJc w:val="left"/>
      <w:pPr>
        <w:ind w:left="2880" w:hanging="360"/>
      </w:pPr>
      <w:rPr>
        <w:rFonts w:ascii="Symbol" w:hAnsi="Symbol" w:hint="default"/>
      </w:rPr>
    </w:lvl>
    <w:lvl w:ilvl="4" w:tplc="BD62F2E4" w:tentative="1">
      <w:start w:val="1"/>
      <w:numFmt w:val="bullet"/>
      <w:lvlText w:val="o"/>
      <w:lvlJc w:val="left"/>
      <w:pPr>
        <w:ind w:left="3600" w:hanging="360"/>
      </w:pPr>
      <w:rPr>
        <w:rFonts w:ascii="Courier New" w:hAnsi="Courier New" w:cs="Courier New" w:hint="default"/>
      </w:rPr>
    </w:lvl>
    <w:lvl w:ilvl="5" w:tplc="CEE0E8B4" w:tentative="1">
      <w:start w:val="1"/>
      <w:numFmt w:val="bullet"/>
      <w:lvlText w:val=""/>
      <w:lvlJc w:val="left"/>
      <w:pPr>
        <w:ind w:left="4320" w:hanging="360"/>
      </w:pPr>
      <w:rPr>
        <w:rFonts w:ascii="Wingdings" w:hAnsi="Wingdings" w:hint="default"/>
      </w:rPr>
    </w:lvl>
    <w:lvl w:ilvl="6" w:tplc="FAC4B7EA" w:tentative="1">
      <w:start w:val="1"/>
      <w:numFmt w:val="bullet"/>
      <w:lvlText w:val=""/>
      <w:lvlJc w:val="left"/>
      <w:pPr>
        <w:ind w:left="5040" w:hanging="360"/>
      </w:pPr>
      <w:rPr>
        <w:rFonts w:ascii="Symbol" w:hAnsi="Symbol" w:hint="default"/>
      </w:rPr>
    </w:lvl>
    <w:lvl w:ilvl="7" w:tplc="3728624C" w:tentative="1">
      <w:start w:val="1"/>
      <w:numFmt w:val="bullet"/>
      <w:lvlText w:val="o"/>
      <w:lvlJc w:val="left"/>
      <w:pPr>
        <w:ind w:left="5760" w:hanging="360"/>
      </w:pPr>
      <w:rPr>
        <w:rFonts w:ascii="Courier New" w:hAnsi="Courier New" w:cs="Courier New" w:hint="default"/>
      </w:rPr>
    </w:lvl>
    <w:lvl w:ilvl="8" w:tplc="629A38B0"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4"/>
  </w:num>
  <w:num w:numId="6">
    <w:abstractNumId w:val="11"/>
  </w:num>
  <w:num w:numId="7">
    <w:abstractNumId w:val="0"/>
  </w:num>
  <w:num w:numId="8">
    <w:abstractNumId w:val="6"/>
  </w:num>
  <w:num w:numId="9">
    <w:abstractNumId w:val="1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M2NrMwMbQ0NjU3NDJT0lEKTi0uzszPAymwqAUA2iTtrCwAAAA="/>
  </w:docVars>
  <w:rsids>
    <w:rsidRoot w:val="00017FC4"/>
    <w:rsid w:val="00014FC9"/>
    <w:rsid w:val="00017FC4"/>
    <w:rsid w:val="00023FCE"/>
    <w:rsid w:val="00033B78"/>
    <w:rsid w:val="0004154D"/>
    <w:rsid w:val="00060A4C"/>
    <w:rsid w:val="000B7160"/>
    <w:rsid w:val="000C56B7"/>
    <w:rsid w:val="000F726F"/>
    <w:rsid w:val="00165EC2"/>
    <w:rsid w:val="00173942"/>
    <w:rsid w:val="001753B7"/>
    <w:rsid w:val="0017545C"/>
    <w:rsid w:val="00182D95"/>
    <w:rsid w:val="001A4C0F"/>
    <w:rsid w:val="001A5235"/>
    <w:rsid w:val="001A5E06"/>
    <w:rsid w:val="001B1052"/>
    <w:rsid w:val="001B1A89"/>
    <w:rsid w:val="001B349C"/>
    <w:rsid w:val="001B7F8E"/>
    <w:rsid w:val="001D2234"/>
    <w:rsid w:val="001E1B9B"/>
    <w:rsid w:val="001E231D"/>
    <w:rsid w:val="001F6EEE"/>
    <w:rsid w:val="00202C25"/>
    <w:rsid w:val="00227995"/>
    <w:rsid w:val="00247751"/>
    <w:rsid w:val="00255710"/>
    <w:rsid w:val="00257CBE"/>
    <w:rsid w:val="0026241C"/>
    <w:rsid w:val="00276B5F"/>
    <w:rsid w:val="002B758F"/>
    <w:rsid w:val="002D0181"/>
    <w:rsid w:val="002E7D37"/>
    <w:rsid w:val="002F0F12"/>
    <w:rsid w:val="00302872"/>
    <w:rsid w:val="003104E2"/>
    <w:rsid w:val="00314AA9"/>
    <w:rsid w:val="00321945"/>
    <w:rsid w:val="00325B5C"/>
    <w:rsid w:val="00331E88"/>
    <w:rsid w:val="00334A25"/>
    <w:rsid w:val="00373DD7"/>
    <w:rsid w:val="003876B3"/>
    <w:rsid w:val="0039523A"/>
    <w:rsid w:val="003A1D3F"/>
    <w:rsid w:val="003C39F8"/>
    <w:rsid w:val="003D1484"/>
    <w:rsid w:val="003F5FE8"/>
    <w:rsid w:val="00453BB7"/>
    <w:rsid w:val="00453E97"/>
    <w:rsid w:val="00470C17"/>
    <w:rsid w:val="00476DBC"/>
    <w:rsid w:val="004937CE"/>
    <w:rsid w:val="004A6F38"/>
    <w:rsid w:val="004B0249"/>
    <w:rsid w:val="004B3F3C"/>
    <w:rsid w:val="004D4BC1"/>
    <w:rsid w:val="004E4BBA"/>
    <w:rsid w:val="00500560"/>
    <w:rsid w:val="00503CEF"/>
    <w:rsid w:val="00510752"/>
    <w:rsid w:val="00514906"/>
    <w:rsid w:val="0053065A"/>
    <w:rsid w:val="00533BE7"/>
    <w:rsid w:val="00547CB5"/>
    <w:rsid w:val="005713CE"/>
    <w:rsid w:val="00573F98"/>
    <w:rsid w:val="005902F2"/>
    <w:rsid w:val="005A19CF"/>
    <w:rsid w:val="005E0328"/>
    <w:rsid w:val="00613481"/>
    <w:rsid w:val="0064403C"/>
    <w:rsid w:val="00646A17"/>
    <w:rsid w:val="006507AC"/>
    <w:rsid w:val="006667AE"/>
    <w:rsid w:val="006A6B0E"/>
    <w:rsid w:val="006C36B5"/>
    <w:rsid w:val="006C518A"/>
    <w:rsid w:val="006C6F79"/>
    <w:rsid w:val="006F0412"/>
    <w:rsid w:val="00754072"/>
    <w:rsid w:val="00771A51"/>
    <w:rsid w:val="00773F2A"/>
    <w:rsid w:val="0078097F"/>
    <w:rsid w:val="00790AB1"/>
    <w:rsid w:val="007929A4"/>
    <w:rsid w:val="007B2185"/>
    <w:rsid w:val="007C1527"/>
    <w:rsid w:val="007D188F"/>
    <w:rsid w:val="007E1AE5"/>
    <w:rsid w:val="007E3F2F"/>
    <w:rsid w:val="007F7737"/>
    <w:rsid w:val="0081629C"/>
    <w:rsid w:val="00836EA1"/>
    <w:rsid w:val="008375A6"/>
    <w:rsid w:val="008553C5"/>
    <w:rsid w:val="00863722"/>
    <w:rsid w:val="00877297"/>
    <w:rsid w:val="008A508B"/>
    <w:rsid w:val="008E45F4"/>
    <w:rsid w:val="008F06CE"/>
    <w:rsid w:val="008F3F4D"/>
    <w:rsid w:val="00901998"/>
    <w:rsid w:val="0091047D"/>
    <w:rsid w:val="009228A1"/>
    <w:rsid w:val="00931F46"/>
    <w:rsid w:val="009538BA"/>
    <w:rsid w:val="00962717"/>
    <w:rsid w:val="0098120F"/>
    <w:rsid w:val="009A6E51"/>
    <w:rsid w:val="009B33BE"/>
    <w:rsid w:val="009B6187"/>
    <w:rsid w:val="009C4204"/>
    <w:rsid w:val="009C4591"/>
    <w:rsid w:val="009E02E0"/>
    <w:rsid w:val="00A164A2"/>
    <w:rsid w:val="00A223AD"/>
    <w:rsid w:val="00A51B9C"/>
    <w:rsid w:val="00A65E9D"/>
    <w:rsid w:val="00A70FDF"/>
    <w:rsid w:val="00A8340A"/>
    <w:rsid w:val="00AA40F7"/>
    <w:rsid w:val="00AC0323"/>
    <w:rsid w:val="00AC3A26"/>
    <w:rsid w:val="00AC46A4"/>
    <w:rsid w:val="00AD1EC9"/>
    <w:rsid w:val="00AE0212"/>
    <w:rsid w:val="00AE1181"/>
    <w:rsid w:val="00AE20A9"/>
    <w:rsid w:val="00AF30DF"/>
    <w:rsid w:val="00B43818"/>
    <w:rsid w:val="00B457C1"/>
    <w:rsid w:val="00B66A7A"/>
    <w:rsid w:val="00B70B04"/>
    <w:rsid w:val="00B86138"/>
    <w:rsid w:val="00B97B97"/>
    <w:rsid w:val="00BA7119"/>
    <w:rsid w:val="00BB1306"/>
    <w:rsid w:val="00BC34E3"/>
    <w:rsid w:val="00BD4581"/>
    <w:rsid w:val="00BD6880"/>
    <w:rsid w:val="00BE3766"/>
    <w:rsid w:val="00C33DCF"/>
    <w:rsid w:val="00C362A4"/>
    <w:rsid w:val="00C65EF7"/>
    <w:rsid w:val="00C933B1"/>
    <w:rsid w:val="00CB1A4E"/>
    <w:rsid w:val="00CC3FBC"/>
    <w:rsid w:val="00D23873"/>
    <w:rsid w:val="00D41276"/>
    <w:rsid w:val="00D54B55"/>
    <w:rsid w:val="00D62CFC"/>
    <w:rsid w:val="00D721BB"/>
    <w:rsid w:val="00D74533"/>
    <w:rsid w:val="00D91B98"/>
    <w:rsid w:val="00DB0B19"/>
    <w:rsid w:val="00DC09F6"/>
    <w:rsid w:val="00E00BCC"/>
    <w:rsid w:val="00E03337"/>
    <w:rsid w:val="00E10D7B"/>
    <w:rsid w:val="00E14EE7"/>
    <w:rsid w:val="00E414EB"/>
    <w:rsid w:val="00E521B5"/>
    <w:rsid w:val="00E723F1"/>
    <w:rsid w:val="00E876C0"/>
    <w:rsid w:val="00E96E22"/>
    <w:rsid w:val="00EB0054"/>
    <w:rsid w:val="00EC36A8"/>
    <w:rsid w:val="00ED62CE"/>
    <w:rsid w:val="00EF5AA2"/>
    <w:rsid w:val="00F03E12"/>
    <w:rsid w:val="00F25A30"/>
    <w:rsid w:val="00F32877"/>
    <w:rsid w:val="00F343B0"/>
    <w:rsid w:val="00F36874"/>
    <w:rsid w:val="00F465BB"/>
    <w:rsid w:val="00F61575"/>
    <w:rsid w:val="00F75221"/>
    <w:rsid w:val="00F911E0"/>
    <w:rsid w:val="00F95397"/>
    <w:rsid w:val="00F97B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2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2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E118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181"/>
    <w:pPr>
      <w:keepNext/>
      <w:keepLines/>
      <w:spacing w:before="20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F6EEE"/>
    <w:pPr>
      <w:keepNext/>
      <w:keepLines/>
      <w:spacing w:before="200" w:after="0"/>
      <w:jc w:val="cente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70C1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B9C"/>
    <w:pPr>
      <w:pBdr>
        <w:bottom w:val="single" w:sz="8" w:space="4" w:color="4F81BD" w:themeColor="accent1"/>
      </w:pBd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A51B9C"/>
    <w:rPr>
      <w:rFonts w:ascii="Times New Roman" w:eastAsiaTheme="majorEastAsia" w:hAnsi="Times New Roman" w:cstheme="majorBidi"/>
      <w:spacing w:val="5"/>
      <w:kern w:val="28"/>
      <w:sz w:val="40"/>
      <w:szCs w:val="52"/>
    </w:rPr>
  </w:style>
  <w:style w:type="character" w:customStyle="1" w:styleId="Heading1Char">
    <w:name w:val="Heading 1 Char"/>
    <w:basedOn w:val="DefaultParagraphFont"/>
    <w:link w:val="Heading1"/>
    <w:uiPriority w:val="9"/>
    <w:rsid w:val="00AE118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017FC4"/>
    <w:pPr>
      <w:spacing w:line="276" w:lineRule="auto"/>
      <w:jc w:val="left"/>
      <w:outlineLvl w:val="9"/>
    </w:pPr>
    <w:rPr>
      <w:rFonts w:asciiTheme="majorHAnsi" w:hAnsiTheme="majorHAnsi"/>
      <w:color w:val="365F91" w:themeColor="accent1" w:themeShade="BF"/>
      <w:lang w:val="en-US"/>
    </w:rPr>
  </w:style>
  <w:style w:type="paragraph" w:styleId="BalloonText">
    <w:name w:val="Balloon Text"/>
    <w:basedOn w:val="Normal"/>
    <w:link w:val="BalloonTextChar"/>
    <w:uiPriority w:val="99"/>
    <w:semiHidden/>
    <w:unhideWhenUsed/>
    <w:rsid w:val="00017F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C4"/>
    <w:rPr>
      <w:rFonts w:ascii="Tahoma" w:hAnsi="Tahoma" w:cs="Tahoma"/>
      <w:sz w:val="16"/>
      <w:szCs w:val="16"/>
    </w:rPr>
  </w:style>
  <w:style w:type="paragraph" w:styleId="ListParagraph">
    <w:name w:val="List Paragraph"/>
    <w:basedOn w:val="Normal"/>
    <w:uiPriority w:val="34"/>
    <w:qFormat/>
    <w:rsid w:val="00017FC4"/>
    <w:pPr>
      <w:ind w:left="720"/>
      <w:contextualSpacing/>
    </w:pPr>
  </w:style>
  <w:style w:type="paragraph" w:styleId="TOC1">
    <w:name w:val="toc 1"/>
    <w:basedOn w:val="Normal"/>
    <w:next w:val="Normal"/>
    <w:autoRedefine/>
    <w:uiPriority w:val="39"/>
    <w:unhideWhenUsed/>
    <w:rsid w:val="00017FC4"/>
    <w:pPr>
      <w:spacing w:after="100"/>
    </w:pPr>
  </w:style>
  <w:style w:type="character" w:styleId="Hyperlink">
    <w:name w:val="Hyperlink"/>
    <w:basedOn w:val="DefaultParagraphFont"/>
    <w:uiPriority w:val="99"/>
    <w:unhideWhenUsed/>
    <w:rsid w:val="00017FC4"/>
    <w:rPr>
      <w:color w:val="0000FF" w:themeColor="hyperlink"/>
      <w:u w:val="single"/>
    </w:rPr>
  </w:style>
  <w:style w:type="paragraph" w:styleId="Header">
    <w:name w:val="header"/>
    <w:basedOn w:val="Normal"/>
    <w:link w:val="HeaderChar"/>
    <w:uiPriority w:val="99"/>
    <w:unhideWhenUsed/>
    <w:rsid w:val="00017FC4"/>
    <w:pPr>
      <w:tabs>
        <w:tab w:val="center" w:pos="4513"/>
        <w:tab w:val="right" w:pos="9026"/>
      </w:tabs>
      <w:spacing w:after="0"/>
    </w:pPr>
  </w:style>
  <w:style w:type="character" w:customStyle="1" w:styleId="HeaderChar">
    <w:name w:val="Header Char"/>
    <w:basedOn w:val="DefaultParagraphFont"/>
    <w:link w:val="Header"/>
    <w:uiPriority w:val="99"/>
    <w:rsid w:val="00017FC4"/>
    <w:rPr>
      <w:rFonts w:ascii="Times New Roman" w:hAnsi="Times New Roman"/>
      <w:sz w:val="24"/>
    </w:rPr>
  </w:style>
  <w:style w:type="paragraph" w:styleId="Footer">
    <w:name w:val="footer"/>
    <w:basedOn w:val="Normal"/>
    <w:link w:val="FooterChar"/>
    <w:uiPriority w:val="99"/>
    <w:unhideWhenUsed/>
    <w:rsid w:val="00017FC4"/>
    <w:pPr>
      <w:tabs>
        <w:tab w:val="center" w:pos="4513"/>
        <w:tab w:val="right" w:pos="9026"/>
      </w:tabs>
      <w:spacing w:after="0"/>
    </w:pPr>
  </w:style>
  <w:style w:type="character" w:customStyle="1" w:styleId="FooterChar">
    <w:name w:val="Footer Char"/>
    <w:basedOn w:val="DefaultParagraphFont"/>
    <w:link w:val="Footer"/>
    <w:uiPriority w:val="99"/>
    <w:rsid w:val="00017FC4"/>
    <w:rPr>
      <w:rFonts w:ascii="Times New Roman" w:hAnsi="Times New Roman"/>
      <w:sz w:val="24"/>
    </w:rPr>
  </w:style>
  <w:style w:type="character" w:customStyle="1" w:styleId="Heading2Char">
    <w:name w:val="Heading 2 Char"/>
    <w:basedOn w:val="DefaultParagraphFont"/>
    <w:link w:val="Heading2"/>
    <w:uiPriority w:val="9"/>
    <w:rsid w:val="00AE118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F6EEE"/>
    <w:rPr>
      <w:rFonts w:ascii="Times New Roman" w:eastAsiaTheme="majorEastAsia" w:hAnsi="Times New Roman" w:cstheme="majorBidi"/>
      <w:b/>
      <w:bCs/>
      <w:sz w:val="24"/>
    </w:rPr>
  </w:style>
  <w:style w:type="paragraph" w:customStyle="1" w:styleId="Normal1">
    <w:name w:val="Normal1"/>
    <w:rsid w:val="00BD4581"/>
    <w:pPr>
      <w:spacing w:after="0"/>
    </w:pPr>
    <w:rPr>
      <w:rFonts w:ascii="Arial" w:eastAsia="Arial" w:hAnsi="Arial" w:cs="Arial"/>
      <w:lang w:val="en-US"/>
    </w:rPr>
  </w:style>
  <w:style w:type="paragraph" w:styleId="TOC2">
    <w:name w:val="toc 2"/>
    <w:basedOn w:val="Normal"/>
    <w:next w:val="Normal"/>
    <w:autoRedefine/>
    <w:uiPriority w:val="39"/>
    <w:unhideWhenUsed/>
    <w:rsid w:val="00AC46A4"/>
    <w:pPr>
      <w:spacing w:after="100"/>
      <w:ind w:left="240"/>
    </w:pPr>
  </w:style>
  <w:style w:type="paragraph" w:styleId="TOC3">
    <w:name w:val="toc 3"/>
    <w:basedOn w:val="Normal"/>
    <w:next w:val="Normal"/>
    <w:autoRedefine/>
    <w:uiPriority w:val="39"/>
    <w:unhideWhenUsed/>
    <w:rsid w:val="00AC46A4"/>
    <w:pPr>
      <w:spacing w:after="100"/>
      <w:ind w:left="480"/>
    </w:pPr>
  </w:style>
  <w:style w:type="paragraph" w:styleId="Bibliography">
    <w:name w:val="Bibliography"/>
    <w:basedOn w:val="Normal"/>
    <w:next w:val="Normal"/>
    <w:uiPriority w:val="37"/>
    <w:unhideWhenUsed/>
    <w:rsid w:val="00AC0323"/>
  </w:style>
  <w:style w:type="character" w:customStyle="1" w:styleId="Heading4Char">
    <w:name w:val="Heading 4 Char"/>
    <w:basedOn w:val="DefaultParagraphFont"/>
    <w:link w:val="Heading4"/>
    <w:uiPriority w:val="9"/>
    <w:semiHidden/>
    <w:rsid w:val="00470C17"/>
    <w:rPr>
      <w:rFonts w:asciiTheme="majorHAnsi" w:eastAsiaTheme="majorEastAsia" w:hAnsiTheme="majorHAnsi" w:cstheme="majorBidi"/>
      <w:b/>
      <w:bCs/>
      <w:i/>
      <w:iCs/>
      <w:sz w:val="24"/>
    </w:rPr>
  </w:style>
  <w:style w:type="table" w:styleId="TableGrid">
    <w:name w:val="Table Grid"/>
    <w:basedOn w:val="TableNormal"/>
    <w:uiPriority w:val="59"/>
    <w:rsid w:val="001B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2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AE118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181"/>
    <w:pPr>
      <w:keepNext/>
      <w:keepLines/>
      <w:spacing w:before="20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F6EEE"/>
    <w:pPr>
      <w:keepNext/>
      <w:keepLines/>
      <w:spacing w:before="200" w:after="0"/>
      <w:jc w:val="cente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70C1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B9C"/>
    <w:pPr>
      <w:pBdr>
        <w:bottom w:val="single" w:sz="8" w:space="4" w:color="4F81BD" w:themeColor="accent1"/>
      </w:pBd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A51B9C"/>
    <w:rPr>
      <w:rFonts w:ascii="Times New Roman" w:eastAsiaTheme="majorEastAsia" w:hAnsi="Times New Roman" w:cstheme="majorBidi"/>
      <w:spacing w:val="5"/>
      <w:kern w:val="28"/>
      <w:sz w:val="40"/>
      <w:szCs w:val="52"/>
    </w:rPr>
  </w:style>
  <w:style w:type="character" w:customStyle="1" w:styleId="Heading1Char">
    <w:name w:val="Heading 1 Char"/>
    <w:basedOn w:val="DefaultParagraphFont"/>
    <w:link w:val="Heading1"/>
    <w:uiPriority w:val="9"/>
    <w:rsid w:val="00AE118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017FC4"/>
    <w:pPr>
      <w:spacing w:line="276" w:lineRule="auto"/>
      <w:jc w:val="left"/>
      <w:outlineLvl w:val="9"/>
    </w:pPr>
    <w:rPr>
      <w:rFonts w:asciiTheme="majorHAnsi" w:hAnsiTheme="majorHAnsi"/>
      <w:color w:val="365F91" w:themeColor="accent1" w:themeShade="BF"/>
      <w:lang w:val="en-US"/>
    </w:rPr>
  </w:style>
  <w:style w:type="paragraph" w:styleId="BalloonText">
    <w:name w:val="Balloon Text"/>
    <w:basedOn w:val="Normal"/>
    <w:link w:val="BalloonTextChar"/>
    <w:uiPriority w:val="99"/>
    <w:semiHidden/>
    <w:unhideWhenUsed/>
    <w:rsid w:val="00017F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C4"/>
    <w:rPr>
      <w:rFonts w:ascii="Tahoma" w:hAnsi="Tahoma" w:cs="Tahoma"/>
      <w:sz w:val="16"/>
      <w:szCs w:val="16"/>
    </w:rPr>
  </w:style>
  <w:style w:type="paragraph" w:styleId="ListParagraph">
    <w:name w:val="List Paragraph"/>
    <w:basedOn w:val="Normal"/>
    <w:uiPriority w:val="34"/>
    <w:qFormat/>
    <w:rsid w:val="00017FC4"/>
    <w:pPr>
      <w:ind w:left="720"/>
      <w:contextualSpacing/>
    </w:pPr>
  </w:style>
  <w:style w:type="paragraph" w:styleId="TOC1">
    <w:name w:val="toc 1"/>
    <w:basedOn w:val="Normal"/>
    <w:next w:val="Normal"/>
    <w:autoRedefine/>
    <w:uiPriority w:val="39"/>
    <w:unhideWhenUsed/>
    <w:rsid w:val="00017FC4"/>
    <w:pPr>
      <w:spacing w:after="100"/>
    </w:pPr>
  </w:style>
  <w:style w:type="character" w:styleId="Hyperlink">
    <w:name w:val="Hyperlink"/>
    <w:basedOn w:val="DefaultParagraphFont"/>
    <w:uiPriority w:val="99"/>
    <w:unhideWhenUsed/>
    <w:rsid w:val="00017FC4"/>
    <w:rPr>
      <w:color w:val="0000FF" w:themeColor="hyperlink"/>
      <w:u w:val="single"/>
    </w:rPr>
  </w:style>
  <w:style w:type="paragraph" w:styleId="Header">
    <w:name w:val="header"/>
    <w:basedOn w:val="Normal"/>
    <w:link w:val="HeaderChar"/>
    <w:uiPriority w:val="99"/>
    <w:unhideWhenUsed/>
    <w:rsid w:val="00017FC4"/>
    <w:pPr>
      <w:tabs>
        <w:tab w:val="center" w:pos="4513"/>
        <w:tab w:val="right" w:pos="9026"/>
      </w:tabs>
      <w:spacing w:after="0"/>
    </w:pPr>
  </w:style>
  <w:style w:type="character" w:customStyle="1" w:styleId="HeaderChar">
    <w:name w:val="Header Char"/>
    <w:basedOn w:val="DefaultParagraphFont"/>
    <w:link w:val="Header"/>
    <w:uiPriority w:val="99"/>
    <w:rsid w:val="00017FC4"/>
    <w:rPr>
      <w:rFonts w:ascii="Times New Roman" w:hAnsi="Times New Roman"/>
      <w:sz w:val="24"/>
    </w:rPr>
  </w:style>
  <w:style w:type="paragraph" w:styleId="Footer">
    <w:name w:val="footer"/>
    <w:basedOn w:val="Normal"/>
    <w:link w:val="FooterChar"/>
    <w:uiPriority w:val="99"/>
    <w:unhideWhenUsed/>
    <w:rsid w:val="00017FC4"/>
    <w:pPr>
      <w:tabs>
        <w:tab w:val="center" w:pos="4513"/>
        <w:tab w:val="right" w:pos="9026"/>
      </w:tabs>
      <w:spacing w:after="0"/>
    </w:pPr>
  </w:style>
  <w:style w:type="character" w:customStyle="1" w:styleId="FooterChar">
    <w:name w:val="Footer Char"/>
    <w:basedOn w:val="DefaultParagraphFont"/>
    <w:link w:val="Footer"/>
    <w:uiPriority w:val="99"/>
    <w:rsid w:val="00017FC4"/>
    <w:rPr>
      <w:rFonts w:ascii="Times New Roman" w:hAnsi="Times New Roman"/>
      <w:sz w:val="24"/>
    </w:rPr>
  </w:style>
  <w:style w:type="character" w:customStyle="1" w:styleId="Heading2Char">
    <w:name w:val="Heading 2 Char"/>
    <w:basedOn w:val="DefaultParagraphFont"/>
    <w:link w:val="Heading2"/>
    <w:uiPriority w:val="9"/>
    <w:rsid w:val="00AE118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F6EEE"/>
    <w:rPr>
      <w:rFonts w:ascii="Times New Roman" w:eastAsiaTheme="majorEastAsia" w:hAnsi="Times New Roman" w:cstheme="majorBidi"/>
      <w:b/>
      <w:bCs/>
      <w:sz w:val="24"/>
    </w:rPr>
  </w:style>
  <w:style w:type="paragraph" w:customStyle="1" w:styleId="Normal1">
    <w:name w:val="Normal1"/>
    <w:rsid w:val="00BD4581"/>
    <w:pPr>
      <w:spacing w:after="0"/>
    </w:pPr>
    <w:rPr>
      <w:rFonts w:ascii="Arial" w:eastAsia="Arial" w:hAnsi="Arial" w:cs="Arial"/>
      <w:lang w:val="en-US"/>
    </w:rPr>
  </w:style>
  <w:style w:type="paragraph" w:styleId="TOC2">
    <w:name w:val="toc 2"/>
    <w:basedOn w:val="Normal"/>
    <w:next w:val="Normal"/>
    <w:autoRedefine/>
    <w:uiPriority w:val="39"/>
    <w:unhideWhenUsed/>
    <w:rsid w:val="00AC46A4"/>
    <w:pPr>
      <w:spacing w:after="100"/>
      <w:ind w:left="240"/>
    </w:pPr>
  </w:style>
  <w:style w:type="paragraph" w:styleId="TOC3">
    <w:name w:val="toc 3"/>
    <w:basedOn w:val="Normal"/>
    <w:next w:val="Normal"/>
    <w:autoRedefine/>
    <w:uiPriority w:val="39"/>
    <w:unhideWhenUsed/>
    <w:rsid w:val="00AC46A4"/>
    <w:pPr>
      <w:spacing w:after="100"/>
      <w:ind w:left="480"/>
    </w:pPr>
  </w:style>
  <w:style w:type="paragraph" w:styleId="Bibliography">
    <w:name w:val="Bibliography"/>
    <w:basedOn w:val="Normal"/>
    <w:next w:val="Normal"/>
    <w:uiPriority w:val="37"/>
    <w:unhideWhenUsed/>
    <w:rsid w:val="00AC0323"/>
  </w:style>
  <w:style w:type="character" w:customStyle="1" w:styleId="Heading4Char">
    <w:name w:val="Heading 4 Char"/>
    <w:basedOn w:val="DefaultParagraphFont"/>
    <w:link w:val="Heading4"/>
    <w:uiPriority w:val="9"/>
    <w:semiHidden/>
    <w:rsid w:val="00470C17"/>
    <w:rPr>
      <w:rFonts w:asciiTheme="majorHAnsi" w:eastAsiaTheme="majorEastAsia" w:hAnsiTheme="majorHAnsi" w:cstheme="majorBidi"/>
      <w:b/>
      <w:bCs/>
      <w:i/>
      <w:iCs/>
      <w:sz w:val="24"/>
    </w:rPr>
  </w:style>
  <w:style w:type="table" w:styleId="TableGrid">
    <w:name w:val="Table Grid"/>
    <w:basedOn w:val="TableNormal"/>
    <w:uiPriority w:val="59"/>
    <w:rsid w:val="001B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Ope18</b:Tag>
    <b:SourceType>InternetSite</b:SourceType>
    <b:Guid>{F2433116-CE24-496A-90AE-BAD21DFCE70D}</b:Guid>
    <b:Author>
      <b:Author>
        <b:Corporate>Open Book Publishing</b:Corporate>
      </b:Author>
    </b:Author>
    <b:Title>11.2 RISK MANAGEMENT PROCESS</b:Title>
    <b:Year>2018</b:Year>
    <b:YearAccessed>2018</b:YearAccessed>
    <b:MonthAccessed>04</b:MonthAccessed>
    <b:DayAccessed>26</b:DayAccessed>
    <b:URL>https://pm4id.org/chapter/11-2-risk-management-process/</b:URL>
    <b:RefOrder>10</b:RefOrder>
  </b:Source>
  <b:Source>
    <b:Tag>Glo181</b:Tag>
    <b:SourceType>InternetSite</b:SourceType>
    <b:Guid>{6518E254-3152-4AC3-9AF2-FC401E4DF3AD}</b:Guid>
    <b:Title>5 Cybersecurity Challenges and Trends: What to Expect in 2018</b:Title>
    <b:Year>2018</b:Year>
    <b:Author>
      <b:Author>
        <b:Corporate>GlobalSign</b:Corporate>
      </b:Author>
    </b:Author>
    <b:InternetSiteTitle>https://www.globalsign.com</b:InternetSiteTitle>
    <b:URL>https://www.globalsign.com/en-in/blog/cybersecurity-trends-and-challenges-2018/</b:URL>
    <b:RefOrder>11</b:RefOrder>
  </b:Source>
  <b:Source>
    <b:Tag>APM18</b:Tag>
    <b:SourceType>InternetSite</b:SourceType>
    <b:Guid>{DB55680C-AA59-47FD-9A53-1CF16E3DD7EC}</b:Guid>
    <b:Title>5.2 DEFINING RISK: THE RISK MANAGEMENT CYCLE </b:Title>
    <b:InternetSiteTitle>https://ppp-certification.com</b:InternetSiteTitle>
    <b:Year>2018</b:Year>
    <b:URL>https://ppp-certification.com/ppp-certification-guide/52-defining-risk-risk-management-cycle36</b:URL>
    <b:Author>
      <b:Author>
        <b:Corporate>APM Group Ltd.</b:Corporate>
      </b:Author>
    </b:Author>
    <b:RefOrder>18</b:RefOrder>
  </b:Source>
  <b:Source>
    <b:Tag>Aus183</b:Tag>
    <b:SourceType>InternetSite</b:SourceType>
    <b:Guid>{587506F5-7315-4751-88C6-DAD76DDCCE6B}</b:Guid>
    <b:Title>ABORIGINAL AND TORRES STRAIT ISLANDER ARTS</b:Title>
    <b:Year>2018</b:Year>
    <b:Author>
      <b:Author>
        <b:Corporate>Australia Council for the Arts</b:Corporate>
      </b:Author>
    </b:Author>
    <b:InternetSiteTitle>http://www.australiacouncil.gov.au</b:InternetSiteTitle>
    <b:URL>http://www.australiacouncil.gov.au/aboriginal-and-torres-strait-islander-arts/</b:URL>
    <b:RefOrder>20</b:RefOrder>
  </b:Source>
  <b:Source>
    <b:Tag>ACT17</b:Tag>
    <b:SourceType>DocumentFromInternetSite</b:SourceType>
    <b:Guid>{0BDC7CAE-E494-46C6-8309-96CD50C89177}</b:Guid>
    <b:Title>ABORIGINAL AND TORRES STRAIT ISLANDER ARTS CONSULTATION REPORT</b:Title>
    <b:InternetSiteTitle>https://www.arts.act.gov.au</b:InternetSiteTitle>
    <b:Year>2017</b:Year>
    <b:URL>https://www.arts.act.gov.au/__data/assets/pdf_file/0010/1158616/ACT-Aboriginal-and-Torres-Strait-Islander-Arts-Consultation-Report-Final.pdf</b:URL>
    <b:Author>
      <b:Author>
        <b:Corporate>ACT Government</b:Corporate>
      </b:Author>
    </b:Author>
    <b:RefOrder>4</b:RefOrder>
  </b:Source>
  <b:Source>
    <b:Tag>Wor191</b:Tag>
    <b:SourceType>InternetSite</b:SourceType>
    <b:Guid>{72F7981F-95B7-4515-B8DE-33C983891D25}</b:Guid>
    <b:Author>
      <b:Author>
        <b:Corporate>World Health Organization</b:Corporate>
      </b:Author>
    </b:Author>
    <b:Title>Ageing and health</b:Title>
    <b:Year>2019</b:Year>
    <b:YearAccessed>2019</b:YearAccessed>
    <b:URL>https://www.who.int/news-room/fact-sheets/detail/ageing-and-health</b:URL>
    <b:RefOrder>13</b:RefOrder>
  </b:Source>
  <b:Source>
    <b:Tag>Aus18</b:Tag>
    <b:SourceType>InternetSite</b:SourceType>
    <b:Guid>{4ECDD0BA-9093-4293-82F0-90373F71A544}</b:Guid>
    <b:Author>
      <b:Author>
        <b:Corporate>Australian High Commission </b:Corporate>
      </b:Author>
    </b:Author>
    <b:Title>Australian High Commission</b:Title>
    <b:Year>2018</b:Year>
    <b:YearAccessed>2018</b:YearAccessed>
    <b:MonthAccessed>21</b:MonthAccessed>
    <b:DayAccessed>05</b:DayAccessed>
    <b:URL>http://india.embassy.gov.au/ndli/aboutus.html</b:URL>
    <b:RefOrder>1</b:RefOrder>
  </b:Source>
  <b:Source>
    <b:Tag>Aus182</b:Tag>
    <b:SourceType>InternetSite</b:SourceType>
    <b:Guid>{76438CF9-11FD-43A1-9BFE-2606FD3BE641}</b:Guid>
    <b:Title>Dealing with the regulator and other stakeholders – whose job is it anyway?</b:Title>
    <b:Year>2018</b:Year>
    <b:Author>
      <b:Author>
        <b:Corporate>Australian Institute of Company Directors (AICD)</b:Corporate>
      </b:Author>
    </b:Author>
    <b:InternetSiteTitle>https://aicd.companydirectors.com.au</b:InternetSiteTitle>
    <b:URL>https://aicd.companydirectors.com.au/membership/the-boardroom-report/volume-16-issue-6/dealing-with-the-regulator-and-other-stakeholders-whose-job-is-it-anyway</b:URL>
    <b:RefOrder>2</b:RefOrder>
  </b:Source>
  <b:Source>
    <b:Tag>bus19</b:Tag>
    <b:SourceType>InternetSite</b:SourceType>
    <b:Guid>{394B215A-E1F2-4E44-8D11-19968C4F8D33}</b:Guid>
    <b:Title>Digital (IT) strategy for business.</b:Title>
    <b:Year>2019</b:Year>
    <b:Author>
      <b:Author>
        <b:Corporate>business.gov.au.</b:Corporate>
      </b:Author>
    </b:Author>
    <b:YearAccessed>2019</b:YearAccessed>
    <b:MonthAccessed>04</b:MonthAccessed>
    <b:DayAccessed>26</b:DayAccessed>
    <b:URL>https://www.business.gov.au/assistance/empowering-business-to-go-digital</b:URL>
    <b:RefOrder>14</b:RefOrder>
  </b:Source>
  <b:Source>
    <b:Tag>Dep17</b:Tag>
    <b:SourceType>DocumentFromInternetSite</b:SourceType>
    <b:Guid>{8BDE2BCA-7E76-4E14-A020-4E482ECA859A}</b:Guid>
    <b:Author>
      <b:Author>
        <b:Corporate>Department of Communication and Social Research</b:Corporate>
      </b:Author>
    </b:Author>
    <b:Title>Diversity Management</b:Title>
    <b:InternetSiteTitle>http://www.coris.uniroma1.it</b:InternetSiteTitle>
    <b:Year>2017</b:Year>
    <b:URL>http://www.coris.uniroma1.it/sites/default/files/14.19.10_Mor%20Barak%20M.pdf</b:URL>
    <b:RefOrder>12</b:RefOrder>
  </b:Source>
  <b:Source>
    <b:Tag>Bus16</b:Tag>
    <b:SourceType>JournalArticle</b:SourceType>
    <b:Guid>{21ACFBEB-32ED-470E-BA2D-ECB758F16930}</b:Guid>
    <b:Author>
      <b:Author>
        <b:NameList>
          <b:Person>
            <b:Last>Bush</b:Last>
            <b:First>T.</b:First>
          </b:Person>
        </b:NameList>
      </b:Author>
    </b:Author>
    <b:Title>School leadership and management in England: the paradox of simultaneous centralisation and decentralisation.</b:Title>
    <b:JournalName>Research in Educational Administration &amp; Leadership</b:JournalName>
    <b:Year>2016</b:Year>
    <b:Pages>1-23</b:Pages>
    <b:Volume>1</b:Volume>
    <b:Issue>1</b:Issue>
    <b:RefOrder>19</b:RefOrder>
  </b:Source>
  <b:Source>
    <b:Tag>Che151</b:Tag>
    <b:SourceType>InternetSite</b:SourceType>
    <b:Guid>{62533BAA-A9D8-42CC-A7D0-039E2D76DD80}</b:Guid>
    <b:Title>Here Are All the Reasons Walmart’s Business Is Not Sustainable</b:Title>
    <b:Year>2015</b:Year>
    <b:Author>
      <b:Author>
        <b:NameList>
          <b:Person>
            <b:Last>Chen</b:Last>
            <b:First>M.</b:First>
          </b:Person>
        </b:NameList>
      </b:Author>
    </b:Author>
    <b:InternetSiteTitle>https://www.thenation.com</b:InternetSiteTitle>
    <b:URL>https://www.thenation.com/article/here-are-all-reasons-walmarts-business-not-sustainable/</b:URL>
    <b:RefOrder>21</b:RefOrder>
  </b:Source>
  <b:Source>
    <b:Tag>Che184</b:Tag>
    <b:SourceType>JournalArticle</b:SourceType>
    <b:Guid>{E4ACDF0E-FB76-48BF-9DCC-322CA49F7574}</b:Guid>
    <b:Title>Business Models for Social Innovation of Municipal Solid Waste Recycling Companies: Comparison of Two Business Cases in Thailand and Taiwan</b:Title>
    <b:Year>2018</b:Year>
    <b:Author>
      <b:Author>
        <b:NameList>
          <b:Person>
            <b:Last>Chen</b:Last>
            <b:First>X</b:First>
          </b:Person>
          <b:Person>
            <b:Last>Tai</b:Last>
            <b:First>C.</b:First>
            <b:Middle>T.</b:Middle>
          </b:Person>
        </b:NameList>
      </b:Author>
    </b:Author>
    <b:JournalName>Sustainability</b:JournalName>
    <b:Pages>10-23</b:Pages>
    <b:RefOrder>9</b:RefOrder>
  </b:Source>
  <b:Source>
    <b:Tag>Cho19</b:Tag>
    <b:SourceType>JournalArticle</b:SourceType>
    <b:Guid>{3D457323-DED4-4C90-B670-A962D5EEE543}</b:Guid>
    <b:Author>
      <b:Author>
        <b:NameList>
          <b:Person>
            <b:Last>Chong</b:Last>
            <b:First>A.M</b:First>
          </b:Person>
          <b:Person>
            <b:Last>Chi</b:Last>
            <b:First>I</b:First>
          </b:Person>
          <b:Person>
            <b:Last>Busiol</b:Last>
            <b:First>D.</b:First>
          </b:Person>
        </b:NameList>
      </b:Author>
    </b:Author>
    <b:Title>16 Leadership and sustainable development in the future. </b:Title>
    <b:JournalName> Social Work and Sustainability in Asia: Facing the Challenges of Global Environmental Changes</b:JournalName>
    <b:Year>2019</b:Year>
    <b:Pages>109</b:Pages>
    <b:Volume>2</b:Volume>
    <b:Issue>1</b:Issue>
    <b:RefOrder>22</b:RefOrder>
  </b:Source>
  <b:Source>
    <b:Tag>Chr09</b:Tag>
    <b:SourceType>JournalArticle</b:SourceType>
    <b:Guid>{23EF76C9-7289-4553-A633-D38FBD2BBF65}</b:Guid>
    <b:Author>
      <b:Author>
        <b:NameList>
          <b:Person>
            <b:Last>Chris</b:Last>
            <b:First>S</b:First>
          </b:Person>
          <b:Person>
            <b:Last>Blaize</b:Last>
            <b:First>H.R.</b:First>
          </b:Person>
        </b:NameList>
      </b:Author>
    </b:Author>
    <b:Title>Rethinking IT project management: Evidence of a new mindset and its implications.</b:Title>
    <b:JournalName>International Journal of Project Management</b:JournalName>
    <b:Year>2019</b:Year>
    <b:Pages>182-193</b:Pages>
    <b:RefOrder>3</b:RefOrder>
  </b:Source>
  <b:Source>
    <b:Tag>Ore15</b:Tag>
    <b:SourceType>InternetSite</b:SourceType>
    <b:Guid>{B3D255D6-3343-49C0-8D77-CD632FA38D20}</b:Guid>
    <b:Title>Evidence Based Practice Toolkit for Nursing</b:Title>
    <b:Year>2015</b:Year>
    <b:Author>
      <b:Author>
        <b:Corporate> Oregon Health &amp; Science University</b:Corporate>
      </b:Author>
    </b:Author>
    <b:InternetSiteTitle>http://libguides.ohsu.edu</b:InternetSiteTitle>
    <b:URL>http://libguides.ohsu.edu/ebptoolkit</b:URL>
    <b:RefOrder>8</b:RefOrder>
  </b:Source>
  <b:Source>
    <b:Tag>Arr18</b:Tag>
    <b:SourceType>JournalArticle</b:SourceType>
    <b:Guid>{DE3FA5B4-5BB9-44BF-918E-EF4907B6FA96}</b:Guid>
    <b:Author>
      <b:Author>
        <b:NameList>
          <b:Person>
            <b:Last>Arrue</b:Last>
            <b:First>M</b:First>
          </b:Person>
          <b:Person>
            <b:Last>Zarandona</b:Last>
            <b:First>J.</b:First>
          </b:Person>
        </b:NameList>
      </b:Author>
    </b:Author>
    <b:Title>Nursing students’ alternative beliefs regarding care for patients suffering from depression. </b:Title>
    <b:JournalName>Nurse education in practice</b:JournalName>
    <b:Year>2018</b:Year>
    <b:Pages>185-190</b:Pages>
    <b:RefOrder>16</b:RefOrder>
  </b:Source>
  <b:Source>
    <b:Tag>Aik17</b:Tag>
    <b:SourceType>JournalArticle</b:SourceType>
    <b:Guid>{63A54D79-C48E-4326-AD19-00E3125AB0D3}</b:Guid>
    <b:Author>
      <b:Author>
        <b:NameList>
          <b:Person>
            <b:Last>Aiken</b:Last>
            <b:First>L.H.</b:First>
          </b:Person>
        </b:NameList>
      </b:Author>
    </b:Author>
    <b:Title> Nursing skill mix in European hospitals: cross-sectional study of the association with mortality, patient ratings, and quality of care. </b:Title>
    <b:JournalName>BMJ Qual Saf,</b:JournalName>
    <b:Year>2017</b:Year>
    <b:Pages>559-568</b:Pages>
    <b:RefOrder>15</b:RefOrder>
  </b:Source>
  <b:Source>
    <b:Tag>Car15</b:Tag>
    <b:SourceType>JournalArticle</b:SourceType>
    <b:Guid>{9FBC4BFE-F484-44A4-A878-F55DE013610D}</b:Guid>
    <b:Author>
      <b:Author>
        <b:NameList>
          <b:Person>
            <b:Last>Carter</b:Last>
            <b:First>A.G</b:First>
          </b:Person>
          <b:Person>
            <b:Last>Creedy</b:Last>
            <b:First>D.K</b:First>
          </b:Person>
          <b:Person>
            <b:Last>Sidebotham</b:Last>
            <b:First>M.</b:First>
          </b:Person>
        </b:NameList>
      </b:Author>
    </b:Author>
    <b:Title>Evaluation of tools used to measure critical thinking development in nursing and midwifery undergraduate students: a systematic review.</b:Title>
    <b:JournalName>Nurse education today</b:JournalName>
    <b:Year>2015</b:Year>
    <b:Pages>864-874</b:Pages>
    <b:Volume>35</b:Volume>
    <b:Issue>7</b:Issue>
    <b:RefOrder>23</b:RefOrder>
  </b:Source>
  <b:Source>
    <b:Tag>Bur18</b:Tag>
    <b:SourceType>JournalArticle</b:SourceType>
    <b:Guid>{30F23E9B-D2A4-4D2D-B57A-166AAC087FA2}</b:Guid>
    <b:Author>
      <b:Author>
        <b:NameList>
          <b:Person>
            <b:Last>Burke</b:Last>
            <b:First>L.J</b:First>
          </b:Person>
          <b:Person>
            <b:Last>Shaw</b:Last>
            <b:First>C.L</b:First>
          </b:Person>
          <b:Person>
            <b:Last>Schwartz</b:Last>
            <b:First>C.</b:First>
          </b:Person>
        </b:NameList>
      </b:Author>
    </b:Author>
    <b:Title>Evaluating the Clinical Practice Model's Strengths and Improvement Opportunities Using the Professional Practice Framework Assessment Survey: One Integrated Healthcare System's Experience. </b:Title>
    <b:JournalName>Journal of Nursing Administration</b:JournalName>
    <b:Year>2018</b:Year>
    <b:Pages>508-518</b:Pages>
    <b:Volume>48</b:Volume>
    <b:Issue>10</b:Issue>
    <b:RefOrder>5</b:RefOrder>
  </b:Source>
  <b:Source>
    <b:Tag>Gar15</b:Tag>
    <b:SourceType>JournalArticle</b:SourceType>
    <b:Guid>{AFB7D68B-7975-4146-86E6-5F86EBA76085}</b:Guid>
    <b:Author>
      <b:Author>
        <b:NameList>
          <b:Person>
            <b:Last>Gary</b:Last>
            <b:First>F.A.</b:First>
          </b:Person>
        </b:NameList>
      </b:Author>
    </b:Author>
    <b:Title>Stigma: Barrier to mental health care among ethnic minorities.</b:Title>
    <b:JournalName> Issues in mental health nursing</b:JournalName>
    <b:Year>2015</b:Year>
    <b:Pages>979-999</b:Pages>
    <b:Volume>26</b:Volume>
    <b:Issue>10</b:Issue>
    <b:RefOrder>6</b:RefOrder>
  </b:Source>
  <b:Source>
    <b:Tag>Geo18</b:Tag>
    <b:SourceType>JournalArticle</b:SourceType>
    <b:Guid>{04ED4591-DA16-4D88-B0F8-9ED2AC349D2E}</b:Guid>
    <b:Author>
      <b:Author>
        <b:NameList>
          <b:Person>
            <b:Last>Georgiou</b:Last>
            <b:First>G.</b:First>
          </b:Person>
        </b:NameList>
      </b:Author>
    </b:Author>
    <b:Title>Assessing the application of the Synergy Model in hematology to improve care delivery and the work environment.</b:Title>
    <b:JournalName> Canadian Oncology Nursing Journal/Revue canadienne de soins infirmiers en oncologie,</b:JournalName>
    <b:Year>2018</b:Year>
    <b:Pages>13-16</b:Pages>
    <b:RefOrder>17</b:RefOrder>
  </b:Source>
  <b:Source>
    <b:Tag>Tho185</b:Tag>
    <b:SourceType>JournalArticle</b:SourceType>
    <b:Guid>{73BA6873-3693-4FD2-BD8F-ADD38FA7E462}</b:Guid>
    <b:Author>
      <b:Author>
        <b:NameList>
          <b:Person>
            <b:Last>Thomson</b:Last>
            <b:First>H</b:First>
          </b:Person>
          <b:Person>
            <b:Last>Tourangeau</b:Last>
            <b:First>A</b:First>
          </b:Person>
          <b:Person>
            <b:Last>Jeffs</b:Last>
            <b:First>L</b:First>
          </b:Person>
          <b:Person>
            <b:Last>Puts</b:Last>
            <b:First>M.</b:First>
          </b:Person>
        </b:NameList>
      </b:Author>
    </b:Author>
    <b:Title>Factors affecting quality of nurse shift handover in the emergency department. </b:Title>
    <b:JournalName>Journal of advanced nursing</b:JournalName>
    <b:Year>2018</b:Year>
    <b:Pages>876-886</b:Pages>
    <b:RefOrder>7</b:RefOrder>
  </b:Source>
</b:Sources>
</file>

<file path=customXml/itemProps1.xml><?xml version="1.0" encoding="utf-8"?>
<ds:datastoreItem xmlns:ds="http://schemas.openxmlformats.org/officeDocument/2006/customXml" ds:itemID="{8ACD7EAE-3168-2F4D-B1A8-38E37D39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2559</Words>
  <Characters>14590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PCTHREE</dc:creator>
  <cp:lastModifiedBy>Gunja Jain</cp:lastModifiedBy>
  <cp:revision>22</cp:revision>
  <dcterms:created xsi:type="dcterms:W3CDTF">2019-05-28T13:07:00Z</dcterms:created>
  <dcterms:modified xsi:type="dcterms:W3CDTF">2019-09-26T06:59:00Z</dcterms:modified>
</cp:coreProperties>
</file>